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nil"/>
          <w:insideV w:val="nil"/>
        </w:tblBorders>
        <w:tblCellMar>
          <w:left w:w="0" w:type="dxa"/>
          <w:right w:w="0" w:type="dxa"/>
        </w:tblCellMar>
        <w:tblLook w:val="04A0"/>
      </w:tblPr>
      <w:tblGrid>
        <w:gridCol w:w="3363"/>
        <w:gridCol w:w="5565"/>
      </w:tblGrid>
      <w:tr w:rsidR="004741C2" w:rsidRPr="004741C2" w:rsidTr="004741C2">
        <w:trPr>
          <w:trHeight w:val="288"/>
        </w:trPr>
        <w:tc>
          <w:tcPr>
            <w:tcW w:w="3363" w:type="dxa"/>
            <w:tcBorders>
              <w:top w:val="nil"/>
              <w:left w:val="nil"/>
              <w:bottom w:val="nil"/>
              <w:right w:val="nil"/>
            </w:tcBorders>
            <w:tcMar>
              <w:top w:w="0" w:type="dxa"/>
              <w:left w:w="108" w:type="dxa"/>
              <w:bottom w:w="0" w:type="dxa"/>
              <w:right w:w="108" w:type="dxa"/>
            </w:tcMar>
            <w:hideMark/>
          </w:tcPr>
          <w:p w:rsidR="004741C2" w:rsidRPr="004741C2" w:rsidRDefault="004741C2" w:rsidP="006965CB">
            <w:pPr>
              <w:spacing w:before="120"/>
              <w:jc w:val="center"/>
              <w:rPr>
                <w:rFonts w:ascii="Times New Roman" w:hAnsi="Times New Roman" w:cs="Times New Roman"/>
              </w:rPr>
            </w:pPr>
            <w:r w:rsidRPr="004741C2">
              <w:rPr>
                <w:rFonts w:ascii="Times New Roman" w:hAnsi="Times New Roman" w:cs="Times New Roman"/>
                <w:b/>
                <w:bCs/>
              </w:rPr>
              <w:t>BỘ TÀI CHÍNH</w:t>
            </w:r>
            <w:r w:rsidRPr="004741C2">
              <w:rPr>
                <w:rFonts w:ascii="Times New Roman" w:hAnsi="Times New Roman" w:cs="Times New Roman"/>
                <w:b/>
                <w:bCs/>
              </w:rPr>
              <w:br/>
            </w:r>
            <w:r w:rsidRPr="006965CB">
              <w:rPr>
                <w:rFonts w:ascii=".VnFree" w:hAnsi=".VnFree" w:cs="Times New Roman"/>
                <w:b/>
                <w:bCs/>
              </w:rPr>
              <w:t>-------</w:t>
            </w:r>
          </w:p>
        </w:tc>
        <w:tc>
          <w:tcPr>
            <w:tcW w:w="5565" w:type="dxa"/>
            <w:tcBorders>
              <w:top w:val="nil"/>
              <w:left w:val="nil"/>
              <w:bottom w:val="nil"/>
              <w:right w:val="nil"/>
            </w:tcBorders>
            <w:tcMar>
              <w:top w:w="0" w:type="dxa"/>
              <w:left w:w="108" w:type="dxa"/>
              <w:bottom w:w="0" w:type="dxa"/>
              <w:right w:w="108" w:type="dxa"/>
            </w:tcMar>
            <w:hideMark/>
          </w:tcPr>
          <w:p w:rsidR="004741C2" w:rsidRPr="004741C2" w:rsidRDefault="004741C2" w:rsidP="00F25138">
            <w:pPr>
              <w:spacing w:before="120"/>
              <w:jc w:val="center"/>
              <w:rPr>
                <w:rFonts w:ascii="Times New Roman" w:hAnsi="Times New Roman" w:cs="Times New Roman"/>
              </w:rPr>
            </w:pPr>
            <w:r w:rsidRPr="004741C2">
              <w:rPr>
                <w:rFonts w:ascii="Times New Roman" w:hAnsi="Times New Roman" w:cs="Times New Roman"/>
                <w:b/>
                <w:bCs/>
              </w:rPr>
              <w:t>CỘNG HÒA XÃ HỘI CHỦ NGHĨA VIỆT NAM</w:t>
            </w:r>
            <w:r w:rsidRPr="004741C2">
              <w:rPr>
                <w:rFonts w:ascii="Times New Roman" w:hAnsi="Times New Roman" w:cs="Times New Roman"/>
                <w:b/>
                <w:bCs/>
              </w:rPr>
              <w:br/>
            </w:r>
            <w:r w:rsidRPr="006965CB">
              <w:rPr>
                <w:rFonts w:ascii="Times New Roman" w:hAnsi="Times New Roman" w:cs="Times New Roman"/>
                <w:b/>
                <w:bCs/>
                <w:sz w:val="28"/>
                <w:szCs w:val="28"/>
              </w:rPr>
              <w:t>Độc lập - Tự do - Hạnh phúc</w:t>
            </w:r>
            <w:r w:rsidRPr="006965CB">
              <w:rPr>
                <w:rFonts w:ascii="Times New Roman" w:hAnsi="Times New Roman" w:cs="Times New Roman"/>
                <w:b/>
                <w:bCs/>
                <w:sz w:val="28"/>
                <w:szCs w:val="28"/>
              </w:rPr>
              <w:br/>
            </w:r>
            <w:r w:rsidRPr="00437343">
              <w:rPr>
                <w:rFonts w:ascii=".VnFree" w:hAnsi=".VnFree" w:cs="Times New Roman"/>
                <w:b/>
                <w:bCs/>
              </w:rPr>
              <w:t>-----</w:t>
            </w:r>
            <w:r w:rsidR="006965CB" w:rsidRPr="00437343">
              <w:rPr>
                <w:rFonts w:ascii=".VnFree" w:hAnsi=".VnFree" w:cs="Times New Roman"/>
                <w:b/>
                <w:bCs/>
              </w:rPr>
              <w:t>--------------------</w:t>
            </w:r>
            <w:r w:rsidR="00F25138" w:rsidRPr="00F25138">
              <w:rPr>
                <w:rFonts w:ascii=".VnFree" w:hAnsi=".VnFree" w:cs="Times New Roman"/>
                <w:b/>
                <w:bCs/>
              </w:rPr>
              <w:t>---</w:t>
            </w:r>
            <w:r w:rsidR="006965CB" w:rsidRPr="00437343">
              <w:rPr>
                <w:rFonts w:ascii=".VnFree" w:hAnsi=".VnFree" w:cs="Times New Roman"/>
                <w:b/>
                <w:bCs/>
              </w:rPr>
              <w:t>-</w:t>
            </w:r>
            <w:r w:rsidR="00437343" w:rsidRPr="00437343">
              <w:rPr>
                <w:rFonts w:ascii=".VnFree" w:hAnsi=".VnFree" w:cs="Times New Roman"/>
                <w:b/>
                <w:bCs/>
              </w:rPr>
              <w:t>----</w:t>
            </w:r>
            <w:r w:rsidR="006965CB" w:rsidRPr="00437343">
              <w:rPr>
                <w:rFonts w:ascii=".VnFree" w:hAnsi=".VnFree" w:cs="Times New Roman"/>
                <w:b/>
                <w:bCs/>
              </w:rPr>
              <w:t>----</w:t>
            </w:r>
            <w:r w:rsidRPr="00437343">
              <w:rPr>
                <w:rFonts w:ascii=".VnFree" w:hAnsi=".VnFree" w:cs="Times New Roman"/>
                <w:b/>
                <w:bCs/>
              </w:rPr>
              <w:t>----------</w:t>
            </w:r>
          </w:p>
        </w:tc>
      </w:tr>
      <w:tr w:rsidR="004741C2" w:rsidRPr="004741C2" w:rsidTr="004741C2">
        <w:trPr>
          <w:trHeight w:val="256"/>
        </w:trPr>
        <w:tc>
          <w:tcPr>
            <w:tcW w:w="3363" w:type="dxa"/>
            <w:tcBorders>
              <w:top w:val="nil"/>
              <w:left w:val="nil"/>
              <w:bottom w:val="nil"/>
              <w:right w:val="nil"/>
            </w:tcBorders>
            <w:tcMar>
              <w:top w:w="0" w:type="dxa"/>
              <w:left w:w="108" w:type="dxa"/>
              <w:bottom w:w="0" w:type="dxa"/>
              <w:right w:w="108" w:type="dxa"/>
            </w:tcMar>
            <w:hideMark/>
          </w:tcPr>
          <w:p w:rsidR="004741C2" w:rsidRPr="004741C2" w:rsidRDefault="004741C2" w:rsidP="0025271A">
            <w:pPr>
              <w:jc w:val="center"/>
              <w:rPr>
                <w:rFonts w:ascii="Times New Roman" w:hAnsi="Times New Roman" w:cs="Times New Roman"/>
              </w:rPr>
            </w:pPr>
            <w:r w:rsidRPr="006965CB">
              <w:rPr>
                <w:rFonts w:ascii="Times New Roman" w:hAnsi="Times New Roman" w:cs="Times New Roman"/>
                <w:sz w:val="26"/>
              </w:rPr>
              <w:t xml:space="preserve">Số: </w:t>
            </w:r>
            <w:r w:rsidR="0025271A">
              <w:rPr>
                <w:rFonts w:ascii="Times New Roman" w:hAnsi="Times New Roman" w:cs="Times New Roman"/>
                <w:sz w:val="26"/>
                <w:lang w:val="en-US"/>
              </w:rPr>
              <w:t>198</w:t>
            </w:r>
            <w:r w:rsidRPr="006965CB">
              <w:rPr>
                <w:rFonts w:ascii="Times New Roman" w:hAnsi="Times New Roman" w:cs="Times New Roman"/>
                <w:sz w:val="26"/>
              </w:rPr>
              <w:t>/2016/TT-BTC</w:t>
            </w:r>
          </w:p>
        </w:tc>
        <w:tc>
          <w:tcPr>
            <w:tcW w:w="5565" w:type="dxa"/>
            <w:tcBorders>
              <w:top w:val="nil"/>
              <w:left w:val="nil"/>
              <w:bottom w:val="nil"/>
              <w:right w:val="nil"/>
            </w:tcBorders>
            <w:tcMar>
              <w:top w:w="0" w:type="dxa"/>
              <w:left w:w="108" w:type="dxa"/>
              <w:bottom w:w="0" w:type="dxa"/>
              <w:right w:w="108" w:type="dxa"/>
            </w:tcMar>
            <w:hideMark/>
          </w:tcPr>
          <w:p w:rsidR="004741C2" w:rsidRPr="006965CB" w:rsidRDefault="004741C2" w:rsidP="0025271A">
            <w:pPr>
              <w:jc w:val="center"/>
              <w:rPr>
                <w:rFonts w:ascii="Times New Roman" w:hAnsi="Times New Roman" w:cs="Times New Roman"/>
                <w:sz w:val="28"/>
                <w:szCs w:val="28"/>
              </w:rPr>
            </w:pPr>
            <w:r w:rsidRPr="006965CB">
              <w:rPr>
                <w:rFonts w:ascii="Times New Roman" w:hAnsi="Times New Roman" w:cs="Times New Roman"/>
                <w:i/>
                <w:iCs/>
                <w:sz w:val="28"/>
                <w:szCs w:val="28"/>
              </w:rPr>
              <w:t xml:space="preserve">Hà Nội, ngày </w:t>
            </w:r>
            <w:r w:rsidR="0025271A" w:rsidRPr="0025271A">
              <w:rPr>
                <w:rFonts w:ascii="Times New Roman" w:hAnsi="Times New Roman" w:cs="Times New Roman"/>
                <w:i/>
                <w:iCs/>
                <w:sz w:val="28"/>
                <w:szCs w:val="28"/>
              </w:rPr>
              <w:t xml:space="preserve">08 </w:t>
            </w:r>
            <w:r w:rsidR="0025271A">
              <w:rPr>
                <w:rFonts w:ascii="Times New Roman" w:hAnsi="Times New Roman" w:cs="Times New Roman"/>
                <w:i/>
                <w:iCs/>
                <w:sz w:val="28"/>
                <w:szCs w:val="28"/>
              </w:rPr>
              <w:t>tháng</w:t>
            </w:r>
            <w:r w:rsidR="0025271A" w:rsidRPr="0025271A">
              <w:rPr>
                <w:rFonts w:ascii="Times New Roman" w:hAnsi="Times New Roman" w:cs="Times New Roman"/>
                <w:i/>
                <w:iCs/>
                <w:sz w:val="28"/>
                <w:szCs w:val="28"/>
              </w:rPr>
              <w:t xml:space="preserve"> 11</w:t>
            </w:r>
            <w:r w:rsidRPr="006965CB">
              <w:rPr>
                <w:rFonts w:ascii="Times New Roman" w:hAnsi="Times New Roman" w:cs="Times New Roman"/>
                <w:i/>
                <w:iCs/>
                <w:sz w:val="28"/>
                <w:szCs w:val="28"/>
              </w:rPr>
              <w:t xml:space="preserve"> năm 2016</w:t>
            </w:r>
          </w:p>
        </w:tc>
      </w:tr>
    </w:tbl>
    <w:p w:rsidR="00FF0957" w:rsidRPr="00050694" w:rsidRDefault="00FF0957" w:rsidP="006965CB">
      <w:pPr>
        <w:jc w:val="center"/>
        <w:rPr>
          <w:rFonts w:ascii="Times New Roman" w:hAnsi="Times New Roman" w:cs="Times New Roman"/>
          <w:b/>
          <w:bCs/>
          <w:sz w:val="28"/>
          <w:szCs w:val="28"/>
        </w:rPr>
      </w:pPr>
    </w:p>
    <w:p w:rsidR="00C960BC" w:rsidRPr="00050694" w:rsidRDefault="00C960BC" w:rsidP="006965CB">
      <w:pPr>
        <w:jc w:val="center"/>
        <w:rPr>
          <w:rFonts w:ascii="Times New Roman" w:hAnsi="Times New Roman" w:cs="Times New Roman"/>
          <w:b/>
          <w:bCs/>
          <w:sz w:val="28"/>
          <w:szCs w:val="28"/>
        </w:rPr>
      </w:pPr>
    </w:p>
    <w:p w:rsidR="004741C2" w:rsidRPr="006965CB" w:rsidRDefault="004741C2" w:rsidP="006965CB">
      <w:pPr>
        <w:jc w:val="center"/>
        <w:rPr>
          <w:rFonts w:ascii="Times New Roman" w:hAnsi="Times New Roman" w:cs="Times New Roman"/>
          <w:sz w:val="28"/>
          <w:szCs w:val="28"/>
        </w:rPr>
      </w:pPr>
      <w:r w:rsidRPr="006965CB">
        <w:rPr>
          <w:rFonts w:ascii="Times New Roman" w:hAnsi="Times New Roman" w:cs="Times New Roman"/>
          <w:b/>
          <w:bCs/>
          <w:sz w:val="28"/>
          <w:szCs w:val="28"/>
        </w:rPr>
        <w:t>THÔNG TƯ</w:t>
      </w:r>
    </w:p>
    <w:p w:rsidR="006965CB" w:rsidRPr="00266643" w:rsidRDefault="006965CB" w:rsidP="006965CB">
      <w:pPr>
        <w:jc w:val="center"/>
        <w:rPr>
          <w:rFonts w:ascii="Times New Roman" w:hAnsi="Times New Roman" w:cs="Times New Roman"/>
          <w:b/>
          <w:iCs/>
          <w:sz w:val="28"/>
          <w:szCs w:val="28"/>
        </w:rPr>
      </w:pPr>
      <w:r w:rsidRPr="006965CB">
        <w:rPr>
          <w:rFonts w:ascii="Times New Roman" w:hAnsi="Times New Roman" w:cs="Times New Roman"/>
          <w:b/>
          <w:iCs/>
          <w:sz w:val="28"/>
          <w:szCs w:val="28"/>
        </w:rPr>
        <w:t>Quy định mức thu, chế độ thu, nộp</w:t>
      </w:r>
      <w:r w:rsidR="00266643" w:rsidRPr="00266643">
        <w:rPr>
          <w:rFonts w:ascii="Times New Roman" w:hAnsi="Times New Roman" w:cs="Times New Roman"/>
          <w:b/>
          <w:iCs/>
          <w:sz w:val="28"/>
          <w:szCs w:val="28"/>
        </w:rPr>
        <w:t>,</w:t>
      </w:r>
      <w:r w:rsidRPr="006965CB">
        <w:rPr>
          <w:rFonts w:ascii="Times New Roman" w:hAnsi="Times New Roman" w:cs="Times New Roman"/>
          <w:b/>
          <w:iCs/>
          <w:sz w:val="28"/>
          <w:szCs w:val="28"/>
        </w:rPr>
        <w:t xml:space="preserve"> quản lý </w:t>
      </w:r>
      <w:r w:rsidR="00266643" w:rsidRPr="00266643">
        <w:rPr>
          <w:rFonts w:ascii="Times New Roman" w:hAnsi="Times New Roman" w:cs="Times New Roman"/>
          <w:b/>
          <w:iCs/>
          <w:sz w:val="28"/>
          <w:szCs w:val="28"/>
        </w:rPr>
        <w:t xml:space="preserve">và </w:t>
      </w:r>
      <w:r w:rsidRPr="006965CB">
        <w:rPr>
          <w:rFonts w:ascii="Times New Roman" w:hAnsi="Times New Roman" w:cs="Times New Roman"/>
          <w:b/>
          <w:iCs/>
          <w:sz w:val="28"/>
          <w:szCs w:val="28"/>
        </w:rPr>
        <w:t xml:space="preserve">sử dụng </w:t>
      </w:r>
    </w:p>
    <w:p w:rsidR="006965CB" w:rsidRPr="004302F9" w:rsidRDefault="006965CB" w:rsidP="006965CB">
      <w:pPr>
        <w:spacing w:after="120"/>
        <w:jc w:val="center"/>
        <w:rPr>
          <w:rFonts w:ascii="Times New Roman" w:hAnsi="Times New Roman" w:cs="Times New Roman"/>
          <w:b/>
          <w:iCs/>
          <w:sz w:val="28"/>
          <w:szCs w:val="28"/>
        </w:rPr>
      </w:pPr>
      <w:r w:rsidRPr="006965CB">
        <w:rPr>
          <w:rFonts w:ascii="Times New Roman" w:hAnsi="Times New Roman" w:cs="Times New Roman"/>
          <w:b/>
          <w:iCs/>
          <w:sz w:val="28"/>
          <w:szCs w:val="28"/>
        </w:rPr>
        <w:t>phí</w:t>
      </w:r>
      <w:r w:rsidR="004F6A90" w:rsidRPr="004F6A90">
        <w:rPr>
          <w:rFonts w:ascii="Times New Roman" w:hAnsi="Times New Roman" w:cs="Times New Roman"/>
          <w:b/>
          <w:iCs/>
          <w:sz w:val="28"/>
          <w:szCs w:val="28"/>
        </w:rPr>
        <w:t xml:space="preserve">, </w:t>
      </w:r>
      <w:r w:rsidRPr="006965CB">
        <w:rPr>
          <w:rFonts w:ascii="Times New Roman" w:hAnsi="Times New Roman" w:cs="Times New Roman"/>
          <w:b/>
          <w:iCs/>
          <w:sz w:val="28"/>
          <w:szCs w:val="28"/>
        </w:rPr>
        <w:t>lệ phí</w:t>
      </w:r>
      <w:r w:rsidR="00266643" w:rsidRPr="00266643">
        <w:rPr>
          <w:rFonts w:ascii="Times New Roman" w:hAnsi="Times New Roman" w:cs="Times New Roman"/>
          <w:b/>
          <w:iCs/>
          <w:sz w:val="28"/>
          <w:szCs w:val="28"/>
        </w:rPr>
        <w:t xml:space="preserve"> </w:t>
      </w:r>
      <w:r w:rsidR="004302F9" w:rsidRPr="004302F9">
        <w:rPr>
          <w:rFonts w:ascii="Times New Roman" w:hAnsi="Times New Roman" w:cs="Times New Roman"/>
          <w:b/>
          <w:iCs/>
          <w:sz w:val="28"/>
          <w:szCs w:val="28"/>
        </w:rPr>
        <w:t>trong lĩnh vực đ</w:t>
      </w:r>
      <w:r w:rsidR="004302F9">
        <w:rPr>
          <w:rFonts w:ascii="Times New Roman" w:hAnsi="Times New Roman" w:cs="Times New Roman"/>
          <w:b/>
          <w:iCs/>
          <w:sz w:val="28"/>
          <w:szCs w:val="28"/>
        </w:rPr>
        <w:t>ư</w:t>
      </w:r>
      <w:r w:rsidR="004302F9" w:rsidRPr="004302F9">
        <w:rPr>
          <w:rFonts w:ascii="Times New Roman" w:hAnsi="Times New Roman" w:cs="Times New Roman"/>
          <w:b/>
          <w:iCs/>
          <w:sz w:val="28"/>
          <w:szCs w:val="28"/>
        </w:rPr>
        <w:t>ờng t</w:t>
      </w:r>
      <w:r w:rsidR="00C960BC" w:rsidRPr="00C960BC">
        <w:rPr>
          <w:rFonts w:ascii="Times New Roman" w:hAnsi="Times New Roman" w:cs="Times New Roman"/>
          <w:b/>
          <w:iCs/>
          <w:sz w:val="28"/>
          <w:szCs w:val="28"/>
        </w:rPr>
        <w:t>h</w:t>
      </w:r>
      <w:r w:rsidR="004302F9" w:rsidRPr="004302F9">
        <w:rPr>
          <w:rFonts w:ascii="Times New Roman" w:hAnsi="Times New Roman" w:cs="Times New Roman"/>
          <w:b/>
          <w:iCs/>
          <w:sz w:val="28"/>
          <w:szCs w:val="28"/>
        </w:rPr>
        <w:t>ủy nội địa và đ</w:t>
      </w:r>
      <w:r w:rsidR="004302F9">
        <w:rPr>
          <w:rFonts w:ascii="Times New Roman" w:hAnsi="Times New Roman" w:cs="Times New Roman"/>
          <w:b/>
          <w:iCs/>
          <w:sz w:val="28"/>
          <w:szCs w:val="28"/>
        </w:rPr>
        <w:t>ư</w:t>
      </w:r>
      <w:r w:rsidR="004302F9" w:rsidRPr="004302F9">
        <w:rPr>
          <w:rFonts w:ascii="Times New Roman" w:hAnsi="Times New Roman" w:cs="Times New Roman"/>
          <w:b/>
          <w:iCs/>
          <w:sz w:val="28"/>
          <w:szCs w:val="28"/>
        </w:rPr>
        <w:t>ờng sắt</w:t>
      </w:r>
    </w:p>
    <w:p w:rsidR="00FF0957" w:rsidRPr="004302F9" w:rsidRDefault="006965CB" w:rsidP="00FF0957">
      <w:pPr>
        <w:spacing w:after="120"/>
        <w:jc w:val="center"/>
        <w:rPr>
          <w:rFonts w:ascii=".VnFree" w:hAnsi=".VnFree" w:cs="Times New Roman"/>
          <w:b/>
          <w:i/>
          <w:iCs/>
        </w:rPr>
      </w:pPr>
      <w:r w:rsidRPr="00437343">
        <w:rPr>
          <w:rFonts w:ascii=".VnFree" w:hAnsi=".VnFree" w:cs="Times New Roman"/>
          <w:b/>
          <w:i/>
          <w:iCs/>
        </w:rPr>
        <w:t xml:space="preserve">--------------------- </w:t>
      </w:r>
    </w:p>
    <w:p w:rsidR="004302F9" w:rsidRPr="00B140FC" w:rsidRDefault="004302F9" w:rsidP="00FF0957">
      <w:pPr>
        <w:spacing w:before="60" w:after="60"/>
        <w:ind w:firstLine="567"/>
        <w:jc w:val="both"/>
        <w:rPr>
          <w:rFonts w:ascii="Times New Roman" w:hAnsi="Times New Roman" w:cs="Times New Roman"/>
          <w:i/>
          <w:iCs/>
          <w:sz w:val="28"/>
          <w:szCs w:val="28"/>
        </w:rPr>
      </w:pPr>
      <w:r w:rsidRPr="00B140FC">
        <w:rPr>
          <w:rFonts w:ascii="Times New Roman" w:hAnsi="Times New Roman" w:cs="Times New Roman"/>
          <w:i/>
          <w:iCs/>
          <w:sz w:val="28"/>
          <w:szCs w:val="28"/>
        </w:rPr>
        <w:t>Căn cứ Luật đường sắt ngày 14 tháng 6 năm 2005;</w:t>
      </w:r>
    </w:p>
    <w:p w:rsidR="00F81390" w:rsidRPr="00EA4B6A" w:rsidRDefault="00F81390" w:rsidP="00FF0957">
      <w:pPr>
        <w:spacing w:before="60" w:after="60"/>
        <w:ind w:firstLine="567"/>
        <w:jc w:val="both"/>
        <w:rPr>
          <w:rFonts w:ascii="Times New Roman" w:hAnsi="Times New Roman"/>
          <w:i/>
          <w:sz w:val="28"/>
          <w:szCs w:val="28"/>
          <w:lang w:val="nl-NL"/>
        </w:rPr>
      </w:pPr>
      <w:r w:rsidRPr="00EA4B6A">
        <w:rPr>
          <w:rFonts w:ascii="Times New Roman" w:hAnsi="Times New Roman"/>
          <w:i/>
          <w:sz w:val="28"/>
          <w:szCs w:val="28"/>
          <w:lang w:val="nl-NL"/>
        </w:rPr>
        <w:t xml:space="preserve">Căn cứ </w:t>
      </w:r>
      <w:r>
        <w:rPr>
          <w:rFonts w:ascii="Times New Roman" w:hAnsi="Times New Roman"/>
          <w:i/>
          <w:sz w:val="28"/>
          <w:szCs w:val="28"/>
          <w:lang w:val="nl-NL"/>
        </w:rPr>
        <w:t>Luật phí và lệ phí ngày 25 th</w:t>
      </w:r>
      <w:r w:rsidRPr="00707B4F">
        <w:rPr>
          <w:rFonts w:ascii="Times New Roman" w:hAnsi="Times New Roman"/>
          <w:i/>
          <w:sz w:val="28"/>
          <w:szCs w:val="28"/>
          <w:lang w:val="nl-NL"/>
        </w:rPr>
        <w:t>áng</w:t>
      </w:r>
      <w:r>
        <w:rPr>
          <w:rFonts w:ascii="Times New Roman" w:hAnsi="Times New Roman"/>
          <w:i/>
          <w:sz w:val="28"/>
          <w:szCs w:val="28"/>
          <w:lang w:val="nl-NL"/>
        </w:rPr>
        <w:t xml:space="preserve"> 11 n</w:t>
      </w:r>
      <w:r w:rsidRPr="00707B4F">
        <w:rPr>
          <w:rFonts w:ascii="Times New Roman" w:hAnsi="Times New Roman"/>
          <w:i/>
          <w:sz w:val="28"/>
          <w:szCs w:val="28"/>
          <w:lang w:val="nl-NL"/>
        </w:rPr>
        <w:t>ă</w:t>
      </w:r>
      <w:r>
        <w:rPr>
          <w:rFonts w:ascii="Times New Roman" w:hAnsi="Times New Roman"/>
          <w:i/>
          <w:sz w:val="28"/>
          <w:szCs w:val="28"/>
          <w:lang w:val="nl-NL"/>
        </w:rPr>
        <w:t>m 2015;</w:t>
      </w:r>
    </w:p>
    <w:p w:rsidR="00F81390" w:rsidRPr="006965CB" w:rsidRDefault="00F81390" w:rsidP="00FF0957">
      <w:pPr>
        <w:spacing w:before="60" w:after="60"/>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Căn cứ Luật </w:t>
      </w:r>
      <w:r w:rsidRPr="00F81390">
        <w:rPr>
          <w:rFonts w:ascii="Times New Roman" w:hAnsi="Times New Roman" w:cs="Times New Roman"/>
          <w:i/>
          <w:iCs/>
          <w:sz w:val="28"/>
          <w:szCs w:val="28"/>
        </w:rPr>
        <w:t>ngân sách nhà nước</w:t>
      </w:r>
      <w:r w:rsidRPr="006965CB">
        <w:rPr>
          <w:rFonts w:ascii="Times New Roman" w:hAnsi="Times New Roman" w:cs="Times New Roman"/>
          <w:i/>
          <w:iCs/>
          <w:sz w:val="28"/>
          <w:szCs w:val="28"/>
        </w:rPr>
        <w:t xml:space="preserve"> ngày 25</w:t>
      </w:r>
      <w:r w:rsidRPr="00F81390">
        <w:rPr>
          <w:rFonts w:ascii="Times New Roman" w:hAnsi="Times New Roman" w:cs="Times New Roman"/>
          <w:i/>
          <w:iCs/>
          <w:sz w:val="28"/>
          <w:szCs w:val="28"/>
          <w:lang w:val="nl-NL"/>
        </w:rPr>
        <w:t xml:space="preserve"> tháng </w:t>
      </w:r>
      <w:r w:rsidR="0025271A" w:rsidRPr="0025271A">
        <w:rPr>
          <w:rFonts w:ascii="Times New Roman" w:hAnsi="Times New Roman" w:cs="Times New Roman"/>
          <w:i/>
          <w:iCs/>
          <w:sz w:val="28"/>
          <w:szCs w:val="28"/>
          <w:lang w:val="nl-NL"/>
        </w:rPr>
        <w:t>6</w:t>
      </w:r>
      <w:r w:rsidRPr="00F81390">
        <w:rPr>
          <w:rFonts w:ascii="Times New Roman" w:hAnsi="Times New Roman" w:cs="Times New Roman"/>
          <w:i/>
          <w:iCs/>
          <w:sz w:val="28"/>
          <w:szCs w:val="28"/>
          <w:lang w:val="nl-NL"/>
        </w:rPr>
        <w:t xml:space="preserve"> năm </w:t>
      </w:r>
      <w:r w:rsidRPr="006965CB">
        <w:rPr>
          <w:rFonts w:ascii="Times New Roman" w:hAnsi="Times New Roman" w:cs="Times New Roman"/>
          <w:i/>
          <w:iCs/>
          <w:sz w:val="28"/>
          <w:szCs w:val="28"/>
        </w:rPr>
        <w:t>2015;</w:t>
      </w:r>
    </w:p>
    <w:p w:rsidR="00672DBD" w:rsidRPr="00B140FC" w:rsidRDefault="00672DBD" w:rsidP="00672DBD">
      <w:pPr>
        <w:spacing w:before="60" w:after="60"/>
        <w:ind w:firstLine="567"/>
        <w:jc w:val="both"/>
        <w:rPr>
          <w:rFonts w:ascii="Times New Roman" w:hAnsi="Times New Roman" w:cs="Times New Roman"/>
          <w:i/>
          <w:iCs/>
          <w:sz w:val="28"/>
          <w:szCs w:val="28"/>
        </w:rPr>
      </w:pPr>
      <w:r w:rsidRPr="006965CB">
        <w:rPr>
          <w:rFonts w:ascii="Times New Roman" w:hAnsi="Times New Roman" w:cs="Times New Roman"/>
          <w:i/>
          <w:iCs/>
          <w:sz w:val="28"/>
          <w:szCs w:val="28"/>
        </w:rPr>
        <w:t xml:space="preserve">Căn cứ Luật </w:t>
      </w:r>
      <w:r w:rsidRPr="00466716">
        <w:rPr>
          <w:rFonts w:ascii="Times New Roman" w:hAnsi="Times New Roman" w:cs="Times New Roman"/>
          <w:i/>
          <w:iCs/>
          <w:sz w:val="28"/>
          <w:szCs w:val="28"/>
        </w:rPr>
        <w:t>g</w:t>
      </w:r>
      <w:r w:rsidRPr="006965CB">
        <w:rPr>
          <w:rFonts w:ascii="Times New Roman" w:hAnsi="Times New Roman" w:cs="Times New Roman"/>
          <w:i/>
          <w:iCs/>
          <w:sz w:val="28"/>
          <w:szCs w:val="28"/>
        </w:rPr>
        <w:t>iao thông đường thủy nội địa ngày 15</w:t>
      </w:r>
      <w:r w:rsidRPr="00F81390">
        <w:rPr>
          <w:rFonts w:ascii="Times New Roman" w:hAnsi="Times New Roman" w:cs="Times New Roman"/>
          <w:i/>
          <w:iCs/>
          <w:sz w:val="28"/>
          <w:szCs w:val="28"/>
        </w:rPr>
        <w:t xml:space="preserve"> tháng </w:t>
      </w:r>
      <w:r w:rsidRPr="006965CB">
        <w:rPr>
          <w:rFonts w:ascii="Times New Roman" w:hAnsi="Times New Roman" w:cs="Times New Roman"/>
          <w:i/>
          <w:iCs/>
          <w:sz w:val="28"/>
          <w:szCs w:val="28"/>
        </w:rPr>
        <w:t>6</w:t>
      </w:r>
      <w:r w:rsidRPr="00F81390">
        <w:rPr>
          <w:rFonts w:ascii="Times New Roman" w:hAnsi="Times New Roman" w:cs="Times New Roman"/>
          <w:i/>
          <w:iCs/>
          <w:sz w:val="28"/>
          <w:szCs w:val="28"/>
        </w:rPr>
        <w:t xml:space="preserve"> năm </w:t>
      </w:r>
      <w:r w:rsidRPr="006965CB">
        <w:rPr>
          <w:rFonts w:ascii="Times New Roman" w:hAnsi="Times New Roman" w:cs="Times New Roman"/>
          <w:i/>
          <w:iCs/>
          <w:sz w:val="28"/>
          <w:szCs w:val="28"/>
        </w:rPr>
        <w:t xml:space="preserve">2004; Luật sửa đổi, bổ sung một số </w:t>
      </w:r>
      <w:r w:rsidRPr="00466716">
        <w:rPr>
          <w:rFonts w:ascii="Times New Roman" w:hAnsi="Times New Roman" w:cs="Times New Roman"/>
          <w:i/>
          <w:iCs/>
          <w:sz w:val="28"/>
          <w:szCs w:val="28"/>
        </w:rPr>
        <w:t>đ</w:t>
      </w:r>
      <w:r w:rsidRPr="006965CB">
        <w:rPr>
          <w:rFonts w:ascii="Times New Roman" w:hAnsi="Times New Roman" w:cs="Times New Roman"/>
          <w:i/>
          <w:iCs/>
          <w:sz w:val="28"/>
          <w:szCs w:val="28"/>
        </w:rPr>
        <w:t xml:space="preserve">iều của Luật </w:t>
      </w:r>
      <w:r w:rsidRPr="00466716">
        <w:rPr>
          <w:rFonts w:ascii="Times New Roman" w:hAnsi="Times New Roman" w:cs="Times New Roman"/>
          <w:i/>
          <w:iCs/>
          <w:sz w:val="28"/>
          <w:szCs w:val="28"/>
        </w:rPr>
        <w:t>g</w:t>
      </w:r>
      <w:r>
        <w:rPr>
          <w:rFonts w:ascii="Times New Roman" w:hAnsi="Times New Roman" w:cs="Times New Roman"/>
          <w:i/>
          <w:iCs/>
          <w:sz w:val="28"/>
          <w:szCs w:val="28"/>
        </w:rPr>
        <w:t xml:space="preserve">iao thông đường thủy nội địa </w:t>
      </w:r>
      <w:r w:rsidRPr="006965CB">
        <w:rPr>
          <w:rFonts w:ascii="Times New Roman" w:hAnsi="Times New Roman" w:cs="Times New Roman"/>
          <w:i/>
          <w:iCs/>
          <w:sz w:val="28"/>
          <w:szCs w:val="28"/>
        </w:rPr>
        <w:t>ngày 17</w:t>
      </w:r>
      <w:r w:rsidRPr="00F81390">
        <w:rPr>
          <w:rFonts w:ascii="Times New Roman" w:hAnsi="Times New Roman" w:cs="Times New Roman"/>
          <w:i/>
          <w:iCs/>
          <w:sz w:val="28"/>
          <w:szCs w:val="28"/>
        </w:rPr>
        <w:t xml:space="preserve"> tháng </w:t>
      </w:r>
      <w:r w:rsidRPr="006965CB">
        <w:rPr>
          <w:rFonts w:ascii="Times New Roman" w:hAnsi="Times New Roman" w:cs="Times New Roman"/>
          <w:i/>
          <w:iCs/>
          <w:sz w:val="28"/>
          <w:szCs w:val="28"/>
        </w:rPr>
        <w:t>6</w:t>
      </w:r>
      <w:r w:rsidRPr="00F81390">
        <w:rPr>
          <w:rFonts w:ascii="Times New Roman" w:hAnsi="Times New Roman" w:cs="Times New Roman"/>
          <w:i/>
          <w:iCs/>
          <w:sz w:val="28"/>
          <w:szCs w:val="28"/>
        </w:rPr>
        <w:t xml:space="preserve"> năm </w:t>
      </w:r>
      <w:r w:rsidRPr="006965CB">
        <w:rPr>
          <w:rFonts w:ascii="Times New Roman" w:hAnsi="Times New Roman" w:cs="Times New Roman"/>
          <w:i/>
          <w:iCs/>
          <w:sz w:val="28"/>
          <w:szCs w:val="28"/>
        </w:rPr>
        <w:t>2014;</w:t>
      </w:r>
    </w:p>
    <w:p w:rsidR="00F81390" w:rsidRPr="00EA4B6A" w:rsidRDefault="00F81390" w:rsidP="00FF0957">
      <w:pPr>
        <w:tabs>
          <w:tab w:val="left" w:pos="567"/>
          <w:tab w:val="left" w:pos="851"/>
        </w:tabs>
        <w:spacing w:before="60" w:after="60"/>
        <w:ind w:firstLine="567"/>
        <w:jc w:val="both"/>
        <w:rPr>
          <w:rFonts w:ascii="Times New Roman" w:hAnsi="Times New Roman"/>
          <w:i/>
          <w:iCs/>
          <w:sz w:val="28"/>
          <w:szCs w:val="28"/>
          <w:lang w:val="nl-NL"/>
        </w:rPr>
      </w:pPr>
      <w:r>
        <w:rPr>
          <w:rFonts w:ascii="Times New Roman" w:hAnsi="Times New Roman"/>
          <w:i/>
          <w:iCs/>
          <w:sz w:val="28"/>
          <w:szCs w:val="28"/>
          <w:lang w:val="nl-NL"/>
        </w:rPr>
        <w:t xml:space="preserve">Căn cứ Nghị định số </w:t>
      </w:r>
      <w:r w:rsidR="00672DBD">
        <w:rPr>
          <w:rFonts w:ascii="Times New Roman" w:hAnsi="Times New Roman"/>
          <w:i/>
          <w:iCs/>
          <w:sz w:val="28"/>
          <w:szCs w:val="28"/>
          <w:lang w:val="nl-NL"/>
        </w:rPr>
        <w:t>120</w:t>
      </w:r>
      <w:r>
        <w:rPr>
          <w:rFonts w:ascii="Times New Roman" w:hAnsi="Times New Roman"/>
          <w:i/>
          <w:iCs/>
          <w:sz w:val="28"/>
          <w:szCs w:val="28"/>
          <w:lang w:val="nl-NL"/>
        </w:rPr>
        <w:t>/2016/N</w:t>
      </w:r>
      <w:r w:rsidRPr="00A232E6">
        <w:rPr>
          <w:rFonts w:ascii="Times New Roman" w:hAnsi="Times New Roman"/>
          <w:i/>
          <w:iCs/>
          <w:sz w:val="28"/>
          <w:szCs w:val="28"/>
          <w:lang w:val="nl-NL"/>
        </w:rPr>
        <w:t>Đ</w:t>
      </w:r>
      <w:r>
        <w:rPr>
          <w:rFonts w:ascii="Times New Roman" w:hAnsi="Times New Roman"/>
          <w:i/>
          <w:iCs/>
          <w:sz w:val="28"/>
          <w:szCs w:val="28"/>
          <w:lang w:val="nl-NL"/>
        </w:rPr>
        <w:t>-CP ng</w:t>
      </w:r>
      <w:r w:rsidRPr="00A232E6">
        <w:rPr>
          <w:rFonts w:ascii="Times New Roman" w:hAnsi="Times New Roman"/>
          <w:i/>
          <w:iCs/>
          <w:sz w:val="28"/>
          <w:szCs w:val="28"/>
          <w:lang w:val="nl-NL"/>
        </w:rPr>
        <w:t>ày</w:t>
      </w:r>
      <w:r w:rsidR="00672DBD">
        <w:rPr>
          <w:rFonts w:ascii="Times New Roman" w:hAnsi="Times New Roman"/>
          <w:i/>
          <w:iCs/>
          <w:sz w:val="28"/>
          <w:szCs w:val="28"/>
          <w:lang w:val="nl-NL"/>
        </w:rPr>
        <w:t xml:space="preserve"> 23 </w:t>
      </w:r>
      <w:r>
        <w:rPr>
          <w:rFonts w:ascii="Times New Roman" w:hAnsi="Times New Roman"/>
          <w:i/>
          <w:iCs/>
          <w:sz w:val="28"/>
          <w:szCs w:val="28"/>
          <w:lang w:val="nl-NL"/>
        </w:rPr>
        <w:t>th</w:t>
      </w:r>
      <w:r w:rsidRPr="00707B4F">
        <w:rPr>
          <w:rFonts w:ascii="Times New Roman" w:hAnsi="Times New Roman"/>
          <w:i/>
          <w:iCs/>
          <w:sz w:val="28"/>
          <w:szCs w:val="28"/>
          <w:lang w:val="nl-NL"/>
        </w:rPr>
        <w:t>án</w:t>
      </w:r>
      <w:r>
        <w:rPr>
          <w:rFonts w:ascii="Times New Roman" w:hAnsi="Times New Roman"/>
          <w:i/>
          <w:iCs/>
          <w:sz w:val="28"/>
          <w:szCs w:val="28"/>
          <w:lang w:val="nl-NL"/>
        </w:rPr>
        <w:t>g</w:t>
      </w:r>
      <w:r w:rsidR="00672DBD">
        <w:rPr>
          <w:rFonts w:ascii="Times New Roman" w:hAnsi="Times New Roman"/>
          <w:i/>
          <w:iCs/>
          <w:sz w:val="28"/>
          <w:szCs w:val="28"/>
          <w:lang w:val="nl-NL"/>
        </w:rPr>
        <w:t xml:space="preserve"> </w:t>
      </w:r>
      <w:r w:rsidR="00536F76">
        <w:rPr>
          <w:rFonts w:ascii="Times New Roman" w:hAnsi="Times New Roman"/>
          <w:i/>
          <w:iCs/>
          <w:sz w:val="28"/>
          <w:szCs w:val="28"/>
          <w:lang w:val="nl-NL"/>
        </w:rPr>
        <w:t>8</w:t>
      </w:r>
      <w:r>
        <w:rPr>
          <w:rFonts w:ascii="Times New Roman" w:hAnsi="Times New Roman"/>
          <w:i/>
          <w:iCs/>
          <w:sz w:val="28"/>
          <w:szCs w:val="28"/>
          <w:lang w:val="nl-NL"/>
        </w:rPr>
        <w:t xml:space="preserve"> n</w:t>
      </w:r>
      <w:r w:rsidRPr="00707B4F">
        <w:rPr>
          <w:rFonts w:ascii="Times New Roman" w:hAnsi="Times New Roman"/>
          <w:i/>
          <w:iCs/>
          <w:sz w:val="28"/>
          <w:szCs w:val="28"/>
          <w:lang w:val="nl-NL"/>
        </w:rPr>
        <w:t>ă</w:t>
      </w:r>
      <w:r>
        <w:rPr>
          <w:rFonts w:ascii="Times New Roman" w:hAnsi="Times New Roman"/>
          <w:i/>
          <w:iCs/>
          <w:sz w:val="28"/>
          <w:szCs w:val="28"/>
          <w:lang w:val="nl-NL"/>
        </w:rPr>
        <w:t>m 2016 của Chính phủ quy định chi tiết và hướng dẫn thi hành một số điều của Luật phí và lệ phí;</w:t>
      </w:r>
      <w:r w:rsidRPr="00EA4B6A">
        <w:rPr>
          <w:rFonts w:ascii="Times New Roman" w:hAnsi="Times New Roman"/>
          <w:i/>
          <w:iCs/>
          <w:sz w:val="28"/>
          <w:szCs w:val="28"/>
          <w:lang w:val="nl-NL"/>
        </w:rPr>
        <w:t xml:space="preserve">  </w:t>
      </w:r>
    </w:p>
    <w:p w:rsidR="00F81390" w:rsidRPr="00A232E6" w:rsidRDefault="00F81390" w:rsidP="00FF0957">
      <w:pPr>
        <w:spacing w:before="60" w:after="60"/>
        <w:ind w:firstLine="567"/>
        <w:jc w:val="both"/>
        <w:rPr>
          <w:rFonts w:ascii="Times New Roman" w:hAnsi="Times New Roman"/>
          <w:i/>
          <w:sz w:val="28"/>
          <w:szCs w:val="28"/>
          <w:lang w:val="nl-NL"/>
        </w:rPr>
      </w:pPr>
      <w:r w:rsidRPr="00EA4B6A">
        <w:rPr>
          <w:rFonts w:ascii="Times New Roman" w:hAnsi="Times New Roman"/>
          <w:i/>
          <w:sz w:val="28"/>
          <w:szCs w:val="28"/>
        </w:rPr>
        <w:t xml:space="preserve">Căn cứ Nghị định số </w:t>
      </w:r>
      <w:r w:rsidRPr="00EA4B6A">
        <w:rPr>
          <w:rFonts w:ascii="Times New Roman" w:hAnsi="Times New Roman"/>
          <w:i/>
          <w:sz w:val="28"/>
          <w:szCs w:val="28"/>
          <w:lang w:val="nl-NL"/>
        </w:rPr>
        <w:t>215</w:t>
      </w:r>
      <w:r w:rsidRPr="00EA4B6A">
        <w:rPr>
          <w:rFonts w:ascii="Times New Roman" w:hAnsi="Times New Roman"/>
          <w:i/>
          <w:sz w:val="28"/>
          <w:szCs w:val="28"/>
        </w:rPr>
        <w:t>/20</w:t>
      </w:r>
      <w:r w:rsidRPr="00EA4B6A">
        <w:rPr>
          <w:rFonts w:ascii="Times New Roman" w:hAnsi="Times New Roman"/>
          <w:i/>
          <w:sz w:val="28"/>
          <w:szCs w:val="28"/>
          <w:lang w:val="nl-NL"/>
        </w:rPr>
        <w:t>13</w:t>
      </w:r>
      <w:r w:rsidRPr="00EA4B6A">
        <w:rPr>
          <w:rFonts w:ascii="Times New Roman" w:hAnsi="Times New Roman"/>
          <w:i/>
          <w:sz w:val="28"/>
          <w:szCs w:val="28"/>
        </w:rPr>
        <w:t xml:space="preserve">/NĐ-CP ngày </w:t>
      </w:r>
      <w:r w:rsidRPr="00EA4B6A">
        <w:rPr>
          <w:rFonts w:ascii="Times New Roman" w:hAnsi="Times New Roman"/>
          <w:i/>
          <w:sz w:val="28"/>
          <w:szCs w:val="28"/>
          <w:lang w:val="nl-NL"/>
        </w:rPr>
        <w:t>23</w:t>
      </w:r>
      <w:r>
        <w:rPr>
          <w:rFonts w:ascii="Times New Roman" w:hAnsi="Times New Roman"/>
          <w:i/>
          <w:sz w:val="28"/>
          <w:szCs w:val="28"/>
          <w:lang w:val="nl-NL"/>
        </w:rPr>
        <w:t xml:space="preserve"> th</w:t>
      </w:r>
      <w:r w:rsidRPr="00707B4F">
        <w:rPr>
          <w:rFonts w:ascii="Times New Roman" w:hAnsi="Times New Roman"/>
          <w:i/>
          <w:sz w:val="28"/>
          <w:szCs w:val="28"/>
          <w:lang w:val="nl-NL"/>
        </w:rPr>
        <w:t>án</w:t>
      </w:r>
      <w:r>
        <w:rPr>
          <w:rFonts w:ascii="Times New Roman" w:hAnsi="Times New Roman"/>
          <w:i/>
          <w:sz w:val="28"/>
          <w:szCs w:val="28"/>
          <w:lang w:val="nl-NL"/>
        </w:rPr>
        <w:t xml:space="preserve">g </w:t>
      </w:r>
      <w:r w:rsidRPr="00EA4B6A">
        <w:rPr>
          <w:rFonts w:ascii="Times New Roman" w:hAnsi="Times New Roman"/>
          <w:i/>
          <w:sz w:val="28"/>
          <w:szCs w:val="28"/>
        </w:rPr>
        <w:t>1</w:t>
      </w:r>
      <w:r w:rsidRPr="00EA4B6A">
        <w:rPr>
          <w:rFonts w:ascii="Times New Roman" w:hAnsi="Times New Roman"/>
          <w:i/>
          <w:sz w:val="28"/>
          <w:szCs w:val="28"/>
          <w:lang w:val="nl-NL"/>
        </w:rPr>
        <w:t>2</w:t>
      </w:r>
      <w:r>
        <w:rPr>
          <w:rFonts w:ascii="Times New Roman" w:hAnsi="Times New Roman"/>
          <w:i/>
          <w:sz w:val="28"/>
          <w:szCs w:val="28"/>
          <w:lang w:val="nl-NL"/>
        </w:rPr>
        <w:t xml:space="preserve"> n</w:t>
      </w:r>
      <w:r w:rsidRPr="00707B4F">
        <w:rPr>
          <w:rFonts w:ascii="Times New Roman" w:hAnsi="Times New Roman"/>
          <w:i/>
          <w:sz w:val="28"/>
          <w:szCs w:val="28"/>
          <w:lang w:val="nl-NL"/>
        </w:rPr>
        <w:t>ă</w:t>
      </w:r>
      <w:r>
        <w:rPr>
          <w:rFonts w:ascii="Times New Roman" w:hAnsi="Times New Roman"/>
          <w:i/>
          <w:sz w:val="28"/>
          <w:szCs w:val="28"/>
          <w:lang w:val="nl-NL"/>
        </w:rPr>
        <w:t xml:space="preserve">m </w:t>
      </w:r>
      <w:r w:rsidRPr="00EA4B6A">
        <w:rPr>
          <w:rFonts w:ascii="Times New Roman" w:hAnsi="Times New Roman"/>
          <w:i/>
          <w:sz w:val="28"/>
          <w:szCs w:val="28"/>
        </w:rPr>
        <w:t>20</w:t>
      </w:r>
      <w:r w:rsidRPr="00EA4B6A">
        <w:rPr>
          <w:rFonts w:ascii="Times New Roman" w:hAnsi="Times New Roman"/>
          <w:i/>
          <w:sz w:val="28"/>
          <w:szCs w:val="28"/>
          <w:lang w:val="nl-NL"/>
        </w:rPr>
        <w:t>13</w:t>
      </w:r>
      <w:r w:rsidRPr="00EA4B6A">
        <w:rPr>
          <w:rFonts w:ascii="Times New Roman" w:hAnsi="Times New Roman"/>
          <w:i/>
          <w:sz w:val="28"/>
          <w:szCs w:val="28"/>
        </w:rPr>
        <w:t xml:space="preserve"> của Chính phủ quy định chức năng, nhiệm vụ, quyền hạn và cơ cấu tổ chức của Bộ Tài chính;</w:t>
      </w:r>
    </w:p>
    <w:p w:rsidR="004741C2" w:rsidRPr="00266643" w:rsidRDefault="004741C2" w:rsidP="00FF0957">
      <w:pPr>
        <w:spacing w:before="60" w:after="60"/>
        <w:ind w:firstLine="567"/>
        <w:jc w:val="both"/>
        <w:rPr>
          <w:rFonts w:ascii="Times New Roman" w:hAnsi="Times New Roman" w:cs="Times New Roman"/>
          <w:i/>
          <w:iCs/>
          <w:sz w:val="28"/>
          <w:szCs w:val="28"/>
        </w:rPr>
      </w:pPr>
      <w:r w:rsidRPr="006965CB">
        <w:rPr>
          <w:rFonts w:ascii="Times New Roman" w:hAnsi="Times New Roman" w:cs="Times New Roman"/>
          <w:i/>
          <w:iCs/>
          <w:sz w:val="28"/>
          <w:szCs w:val="28"/>
        </w:rPr>
        <w:t xml:space="preserve">Theo đề nghị của Vụ trưởng Vụ Chính sách </w:t>
      </w:r>
      <w:r w:rsidR="00275B52" w:rsidRPr="00275B52">
        <w:rPr>
          <w:rFonts w:ascii="Times New Roman" w:hAnsi="Times New Roman" w:cs="Times New Roman"/>
          <w:i/>
          <w:iCs/>
          <w:sz w:val="28"/>
          <w:szCs w:val="28"/>
          <w:lang w:val="nl-NL"/>
        </w:rPr>
        <w:t>t</w:t>
      </w:r>
      <w:r w:rsidRPr="006965CB">
        <w:rPr>
          <w:rFonts w:ascii="Times New Roman" w:hAnsi="Times New Roman" w:cs="Times New Roman"/>
          <w:i/>
          <w:iCs/>
          <w:sz w:val="28"/>
          <w:szCs w:val="28"/>
        </w:rPr>
        <w:t>huế,</w:t>
      </w:r>
    </w:p>
    <w:p w:rsidR="004741C2" w:rsidRPr="00275B52" w:rsidRDefault="004741C2" w:rsidP="00266643">
      <w:pPr>
        <w:spacing w:after="120"/>
        <w:ind w:firstLine="567"/>
        <w:jc w:val="both"/>
        <w:rPr>
          <w:rFonts w:ascii="Times New Roman" w:hAnsi="Times New Roman" w:cs="Times New Roman"/>
          <w:i/>
          <w:iCs/>
          <w:sz w:val="28"/>
          <w:szCs w:val="28"/>
        </w:rPr>
      </w:pPr>
      <w:r w:rsidRPr="006965CB">
        <w:rPr>
          <w:rFonts w:ascii="Times New Roman" w:hAnsi="Times New Roman" w:cs="Times New Roman"/>
          <w:i/>
          <w:iCs/>
          <w:sz w:val="28"/>
          <w:szCs w:val="28"/>
        </w:rPr>
        <w:t>Bộ trưởng Bộ Tài chính ban hành Thông tư quy định mức thu, chế độ thu, nộp</w:t>
      </w:r>
      <w:r w:rsidR="00266643" w:rsidRPr="00266643">
        <w:rPr>
          <w:rFonts w:ascii="Times New Roman" w:hAnsi="Times New Roman" w:cs="Times New Roman"/>
          <w:i/>
          <w:iCs/>
          <w:sz w:val="28"/>
          <w:szCs w:val="28"/>
        </w:rPr>
        <w:t>,</w:t>
      </w:r>
      <w:r w:rsidRPr="006965CB">
        <w:rPr>
          <w:rFonts w:ascii="Times New Roman" w:hAnsi="Times New Roman" w:cs="Times New Roman"/>
          <w:i/>
          <w:iCs/>
          <w:sz w:val="28"/>
          <w:szCs w:val="28"/>
        </w:rPr>
        <w:t xml:space="preserve"> quản lý </w:t>
      </w:r>
      <w:r w:rsidR="00266643" w:rsidRPr="00266643">
        <w:rPr>
          <w:rFonts w:ascii="Times New Roman" w:hAnsi="Times New Roman" w:cs="Times New Roman"/>
          <w:i/>
          <w:iCs/>
          <w:sz w:val="28"/>
          <w:szCs w:val="28"/>
        </w:rPr>
        <w:t xml:space="preserve">và </w:t>
      </w:r>
      <w:r w:rsidRPr="006965CB">
        <w:rPr>
          <w:rFonts w:ascii="Times New Roman" w:hAnsi="Times New Roman" w:cs="Times New Roman"/>
          <w:i/>
          <w:iCs/>
          <w:sz w:val="28"/>
          <w:szCs w:val="28"/>
        </w:rPr>
        <w:t xml:space="preserve">sử dụng </w:t>
      </w:r>
      <w:r w:rsidR="00100817">
        <w:rPr>
          <w:rFonts w:ascii="Times New Roman" w:hAnsi="Times New Roman" w:cs="Times New Roman"/>
          <w:i/>
          <w:iCs/>
          <w:sz w:val="28"/>
          <w:szCs w:val="28"/>
        </w:rPr>
        <w:t>phí</w:t>
      </w:r>
      <w:r w:rsidR="00100817" w:rsidRPr="00100817">
        <w:rPr>
          <w:rFonts w:ascii="Times New Roman" w:hAnsi="Times New Roman" w:cs="Times New Roman"/>
          <w:i/>
          <w:iCs/>
          <w:sz w:val="28"/>
          <w:szCs w:val="28"/>
        </w:rPr>
        <w:t xml:space="preserve">, </w:t>
      </w:r>
      <w:r w:rsidR="00266643" w:rsidRPr="00266643">
        <w:rPr>
          <w:rFonts w:ascii="Times New Roman" w:hAnsi="Times New Roman" w:cs="Times New Roman"/>
          <w:i/>
          <w:iCs/>
          <w:sz w:val="28"/>
          <w:szCs w:val="28"/>
        </w:rPr>
        <w:t xml:space="preserve">lệ phí </w:t>
      </w:r>
      <w:r w:rsidR="004302F9" w:rsidRPr="004302F9">
        <w:rPr>
          <w:rFonts w:ascii="Times New Roman" w:hAnsi="Times New Roman" w:cs="Times New Roman"/>
          <w:i/>
          <w:iCs/>
          <w:sz w:val="28"/>
          <w:szCs w:val="28"/>
        </w:rPr>
        <w:t>trong lĩnh vực đ</w:t>
      </w:r>
      <w:r w:rsidR="004302F9">
        <w:rPr>
          <w:rFonts w:ascii="Times New Roman" w:hAnsi="Times New Roman" w:cs="Times New Roman"/>
          <w:i/>
          <w:iCs/>
          <w:sz w:val="28"/>
          <w:szCs w:val="28"/>
        </w:rPr>
        <w:t>ư</w:t>
      </w:r>
      <w:r w:rsidR="004302F9" w:rsidRPr="004302F9">
        <w:rPr>
          <w:rFonts w:ascii="Times New Roman" w:hAnsi="Times New Roman" w:cs="Times New Roman"/>
          <w:i/>
          <w:iCs/>
          <w:sz w:val="28"/>
          <w:szCs w:val="28"/>
        </w:rPr>
        <w:t>ờng thủy nội địa và đường sắt</w:t>
      </w:r>
      <w:r w:rsidR="00275B52" w:rsidRPr="00275B52">
        <w:rPr>
          <w:rFonts w:ascii="Times New Roman" w:hAnsi="Times New Roman" w:cs="Times New Roman"/>
          <w:i/>
          <w:iCs/>
          <w:sz w:val="28"/>
          <w:szCs w:val="28"/>
        </w:rPr>
        <w:t>.</w:t>
      </w:r>
    </w:p>
    <w:p w:rsidR="004741C2" w:rsidRPr="00266643" w:rsidRDefault="004741C2" w:rsidP="006965CB">
      <w:pPr>
        <w:spacing w:before="120" w:after="120"/>
        <w:ind w:firstLine="567"/>
        <w:jc w:val="both"/>
        <w:rPr>
          <w:rFonts w:ascii="Times New Roman" w:hAnsi="Times New Roman" w:cs="Times New Roman"/>
          <w:sz w:val="28"/>
          <w:szCs w:val="28"/>
        </w:rPr>
      </w:pPr>
      <w:r w:rsidRPr="006965CB">
        <w:rPr>
          <w:rFonts w:ascii="Times New Roman" w:hAnsi="Times New Roman" w:cs="Times New Roman"/>
          <w:b/>
          <w:bCs/>
          <w:sz w:val="28"/>
          <w:szCs w:val="28"/>
        </w:rPr>
        <w:t xml:space="preserve">Điều 1. Phạm vi </w:t>
      </w:r>
      <w:r w:rsidR="00266643" w:rsidRPr="00266643">
        <w:rPr>
          <w:rFonts w:ascii="Times New Roman" w:hAnsi="Times New Roman" w:cs="Times New Roman"/>
          <w:b/>
          <w:bCs/>
          <w:sz w:val="28"/>
          <w:szCs w:val="28"/>
        </w:rPr>
        <w:t>điều chỉnh</w:t>
      </w:r>
    </w:p>
    <w:p w:rsidR="00266643" w:rsidRPr="004302F9" w:rsidRDefault="00266643" w:rsidP="006965CB">
      <w:pPr>
        <w:spacing w:before="120" w:after="120"/>
        <w:ind w:firstLine="567"/>
        <w:jc w:val="both"/>
        <w:rPr>
          <w:rFonts w:ascii="Times New Roman" w:hAnsi="Times New Roman" w:cs="Times New Roman"/>
          <w:iCs/>
          <w:sz w:val="28"/>
          <w:szCs w:val="28"/>
        </w:rPr>
      </w:pPr>
      <w:r w:rsidRPr="00266643">
        <w:rPr>
          <w:rFonts w:ascii="Times New Roman" w:hAnsi="Times New Roman" w:cs="Times New Roman"/>
          <w:iCs/>
          <w:sz w:val="28"/>
          <w:szCs w:val="28"/>
        </w:rPr>
        <w:t>1. Thông tư này quy định mức thu, chế độ thu, nộp, quản lý và sử dụng phí</w:t>
      </w:r>
      <w:r w:rsidR="00100817" w:rsidRPr="00100817">
        <w:rPr>
          <w:rFonts w:ascii="Times New Roman" w:hAnsi="Times New Roman" w:cs="Times New Roman"/>
          <w:iCs/>
          <w:sz w:val="28"/>
          <w:szCs w:val="28"/>
        </w:rPr>
        <w:t>,</w:t>
      </w:r>
      <w:r w:rsidRPr="00266643">
        <w:rPr>
          <w:rFonts w:ascii="Times New Roman" w:hAnsi="Times New Roman" w:cs="Times New Roman"/>
          <w:iCs/>
          <w:sz w:val="28"/>
          <w:szCs w:val="28"/>
        </w:rPr>
        <w:t xml:space="preserve"> lệ phí </w:t>
      </w:r>
      <w:r w:rsidR="004302F9" w:rsidRPr="004302F9">
        <w:rPr>
          <w:rFonts w:ascii="Times New Roman" w:hAnsi="Times New Roman" w:cs="Times New Roman"/>
          <w:iCs/>
          <w:sz w:val="28"/>
          <w:szCs w:val="28"/>
        </w:rPr>
        <w:t>trong lĩnh vực đường thủy nội địa và đường sắt</w:t>
      </w:r>
      <w:r w:rsidRPr="004302F9">
        <w:rPr>
          <w:rFonts w:ascii="Times New Roman" w:hAnsi="Times New Roman" w:cs="Times New Roman"/>
          <w:iCs/>
          <w:sz w:val="28"/>
          <w:szCs w:val="28"/>
        </w:rPr>
        <w:t xml:space="preserve">. </w:t>
      </w:r>
    </w:p>
    <w:p w:rsidR="004302F9" w:rsidRPr="004302F9" w:rsidRDefault="00266643" w:rsidP="006965CB">
      <w:pPr>
        <w:spacing w:before="120" w:after="120"/>
        <w:ind w:firstLine="567"/>
        <w:jc w:val="both"/>
        <w:rPr>
          <w:rFonts w:ascii="Times New Roman" w:hAnsi="Times New Roman" w:cs="Times New Roman"/>
          <w:iCs/>
          <w:sz w:val="28"/>
          <w:szCs w:val="28"/>
        </w:rPr>
      </w:pPr>
      <w:r w:rsidRPr="00266643">
        <w:rPr>
          <w:rFonts w:ascii="Times New Roman" w:hAnsi="Times New Roman" w:cs="Times New Roman"/>
          <w:sz w:val="28"/>
          <w:szCs w:val="28"/>
        </w:rPr>
        <w:t>2. Phí</w:t>
      </w:r>
      <w:r w:rsidR="00100817" w:rsidRPr="00100817">
        <w:rPr>
          <w:rFonts w:ascii="Times New Roman" w:hAnsi="Times New Roman" w:cs="Times New Roman"/>
          <w:sz w:val="28"/>
          <w:szCs w:val="28"/>
        </w:rPr>
        <w:t>,</w:t>
      </w:r>
      <w:r w:rsidRPr="00266643">
        <w:rPr>
          <w:rFonts w:ascii="Times New Roman" w:hAnsi="Times New Roman" w:cs="Times New Roman"/>
          <w:sz w:val="28"/>
          <w:szCs w:val="28"/>
        </w:rPr>
        <w:t xml:space="preserve"> lệ phí </w:t>
      </w:r>
      <w:r w:rsidR="004302F9" w:rsidRPr="004302F9">
        <w:rPr>
          <w:rFonts w:ascii="Times New Roman" w:hAnsi="Times New Roman" w:cs="Times New Roman"/>
          <w:iCs/>
          <w:sz w:val="28"/>
          <w:szCs w:val="28"/>
        </w:rPr>
        <w:t xml:space="preserve">trong lĩnh vực đường thủy nội địa </w:t>
      </w:r>
      <w:r w:rsidR="00100817" w:rsidRPr="00100817">
        <w:rPr>
          <w:rFonts w:ascii="Times New Roman" w:hAnsi="Times New Roman" w:cs="Times New Roman"/>
          <w:iCs/>
          <w:sz w:val="28"/>
          <w:szCs w:val="28"/>
        </w:rPr>
        <w:t>bao gồm:</w:t>
      </w:r>
    </w:p>
    <w:p w:rsidR="004302F9" w:rsidRPr="00275B52" w:rsidRDefault="004302F9" w:rsidP="004302F9">
      <w:pPr>
        <w:spacing w:before="120" w:after="120"/>
        <w:ind w:firstLine="567"/>
        <w:jc w:val="both"/>
        <w:rPr>
          <w:rFonts w:ascii="Times New Roman" w:hAnsi="Times New Roman" w:cs="Times New Roman"/>
          <w:iCs/>
          <w:sz w:val="28"/>
          <w:szCs w:val="28"/>
        </w:rPr>
      </w:pPr>
      <w:r w:rsidRPr="004302F9">
        <w:rPr>
          <w:rFonts w:ascii="Times New Roman" w:hAnsi="Times New Roman" w:cs="Times New Roman"/>
          <w:iCs/>
          <w:sz w:val="28"/>
          <w:szCs w:val="28"/>
        </w:rPr>
        <w:t>a) Phí sát hạch cấp chứng nhận khả năng chuyên môn thuyền trưởng, máy trưởng</w:t>
      </w:r>
      <w:r w:rsidR="00275B52" w:rsidRPr="00275B52">
        <w:rPr>
          <w:rFonts w:ascii="Times New Roman" w:hAnsi="Times New Roman" w:cs="Times New Roman"/>
          <w:iCs/>
          <w:sz w:val="28"/>
          <w:szCs w:val="28"/>
        </w:rPr>
        <w:t>.</w:t>
      </w:r>
    </w:p>
    <w:p w:rsidR="004302F9" w:rsidRPr="00275B52" w:rsidRDefault="004302F9" w:rsidP="004302F9">
      <w:pPr>
        <w:spacing w:before="120" w:after="120"/>
        <w:ind w:firstLine="567"/>
        <w:jc w:val="both"/>
        <w:rPr>
          <w:rFonts w:ascii="Times New Roman" w:hAnsi="Times New Roman" w:cs="Times New Roman"/>
          <w:iCs/>
          <w:sz w:val="28"/>
          <w:szCs w:val="28"/>
        </w:rPr>
      </w:pPr>
      <w:r w:rsidRPr="004302F9">
        <w:rPr>
          <w:rFonts w:ascii="Times New Roman" w:hAnsi="Times New Roman" w:cs="Times New Roman"/>
          <w:iCs/>
          <w:sz w:val="28"/>
          <w:szCs w:val="28"/>
        </w:rPr>
        <w:t>b) Phí thẩm tra, thẩm định công bố cảng thủy nội địa, cấp giấy phép h</w:t>
      </w:r>
      <w:r w:rsidR="00275B52">
        <w:rPr>
          <w:rFonts w:ascii="Times New Roman" w:hAnsi="Times New Roman" w:cs="Times New Roman"/>
          <w:iCs/>
          <w:sz w:val="28"/>
          <w:szCs w:val="28"/>
        </w:rPr>
        <w:t>oạt động cảng, bến thủy nội địa</w:t>
      </w:r>
      <w:r w:rsidR="00275B52" w:rsidRPr="00275B52">
        <w:rPr>
          <w:rFonts w:ascii="Times New Roman" w:hAnsi="Times New Roman" w:cs="Times New Roman"/>
          <w:iCs/>
          <w:sz w:val="28"/>
          <w:szCs w:val="28"/>
        </w:rPr>
        <w:t>.</w:t>
      </w:r>
    </w:p>
    <w:p w:rsidR="004302F9" w:rsidRPr="00275B52" w:rsidRDefault="004302F9" w:rsidP="004302F9">
      <w:pPr>
        <w:spacing w:before="120" w:after="120"/>
        <w:ind w:firstLine="567"/>
        <w:jc w:val="both"/>
        <w:rPr>
          <w:rFonts w:ascii="Times New Roman" w:hAnsi="Times New Roman" w:cs="Times New Roman"/>
          <w:iCs/>
          <w:sz w:val="28"/>
          <w:szCs w:val="28"/>
        </w:rPr>
      </w:pPr>
      <w:r w:rsidRPr="004302F9">
        <w:rPr>
          <w:rFonts w:ascii="Times New Roman" w:hAnsi="Times New Roman" w:cs="Times New Roman"/>
          <w:iCs/>
          <w:sz w:val="28"/>
          <w:szCs w:val="28"/>
        </w:rPr>
        <w:t>c) Phí thẩm định, phê duyệt đánh giá an ninh, kế hoạch an ninh cảng thủy nội địa tiếp n</w:t>
      </w:r>
      <w:r w:rsidR="00275B52">
        <w:rPr>
          <w:rFonts w:ascii="Times New Roman" w:hAnsi="Times New Roman" w:cs="Times New Roman"/>
          <w:iCs/>
          <w:sz w:val="28"/>
          <w:szCs w:val="28"/>
        </w:rPr>
        <w:t>hận phương tiện thủy nước ngoài</w:t>
      </w:r>
      <w:r w:rsidR="00275B52" w:rsidRPr="00275B52">
        <w:rPr>
          <w:rFonts w:ascii="Times New Roman" w:hAnsi="Times New Roman" w:cs="Times New Roman"/>
          <w:iCs/>
          <w:sz w:val="28"/>
          <w:szCs w:val="28"/>
        </w:rPr>
        <w:t>.</w:t>
      </w:r>
    </w:p>
    <w:p w:rsidR="004302F9" w:rsidRPr="00275B52" w:rsidRDefault="004302F9" w:rsidP="004302F9">
      <w:pPr>
        <w:spacing w:before="120" w:after="120"/>
        <w:ind w:firstLine="567"/>
        <w:jc w:val="both"/>
        <w:rPr>
          <w:rFonts w:ascii="Times New Roman" w:hAnsi="Times New Roman" w:cs="Times New Roman"/>
          <w:iCs/>
          <w:sz w:val="28"/>
          <w:szCs w:val="28"/>
        </w:rPr>
      </w:pPr>
      <w:r w:rsidRPr="004302F9">
        <w:rPr>
          <w:rFonts w:ascii="Times New Roman" w:hAnsi="Times New Roman" w:cs="Times New Roman"/>
          <w:iCs/>
          <w:sz w:val="28"/>
          <w:szCs w:val="28"/>
        </w:rPr>
        <w:t xml:space="preserve">d) Lệ phí đăng ký, cấp biển phương tiện thủy nội địa; </w:t>
      </w:r>
      <w:r w:rsidR="00672DBD" w:rsidRPr="00672DBD">
        <w:rPr>
          <w:rFonts w:ascii="Times New Roman" w:hAnsi="Times New Roman" w:cs="Times New Roman"/>
          <w:iCs/>
          <w:sz w:val="28"/>
          <w:szCs w:val="28"/>
        </w:rPr>
        <w:t>trừ</w:t>
      </w:r>
      <w:r w:rsidRPr="004302F9">
        <w:rPr>
          <w:rFonts w:ascii="Times New Roman" w:hAnsi="Times New Roman" w:cs="Times New Roman"/>
          <w:iCs/>
          <w:sz w:val="28"/>
          <w:szCs w:val="28"/>
        </w:rPr>
        <w:t xml:space="preserve"> đăng ký, cấp biển cho phương tiện phục vụ nhiệm vụ quốc phòng</w:t>
      </w:r>
      <w:r>
        <w:rPr>
          <w:rFonts w:ascii="Times New Roman" w:hAnsi="Times New Roman" w:cs="Times New Roman"/>
          <w:iCs/>
          <w:sz w:val="28"/>
          <w:szCs w:val="28"/>
        </w:rPr>
        <w:t>, an ninh</w:t>
      </w:r>
      <w:r w:rsidRPr="004302F9">
        <w:rPr>
          <w:rFonts w:ascii="Times New Roman" w:hAnsi="Times New Roman" w:cs="Times New Roman"/>
          <w:iCs/>
          <w:sz w:val="28"/>
          <w:szCs w:val="28"/>
        </w:rPr>
        <w:t xml:space="preserve"> (</w:t>
      </w:r>
      <w:r w:rsidR="00672DBD" w:rsidRPr="00672DBD">
        <w:rPr>
          <w:rFonts w:ascii="Times New Roman" w:hAnsi="Times New Roman" w:cs="Times New Roman"/>
          <w:iCs/>
          <w:sz w:val="28"/>
          <w:szCs w:val="28"/>
        </w:rPr>
        <w:t xml:space="preserve">không </w:t>
      </w:r>
      <w:r w:rsidRPr="004302F9">
        <w:rPr>
          <w:rFonts w:ascii="Times New Roman" w:hAnsi="Times New Roman" w:cs="Times New Roman"/>
          <w:iCs/>
          <w:sz w:val="28"/>
          <w:szCs w:val="28"/>
        </w:rPr>
        <w:t>sử dụng và</w:t>
      </w:r>
      <w:r w:rsidR="00C960BC" w:rsidRPr="00C960BC">
        <w:rPr>
          <w:rFonts w:ascii="Times New Roman" w:hAnsi="Times New Roman" w:cs="Times New Roman"/>
          <w:iCs/>
          <w:sz w:val="28"/>
          <w:szCs w:val="28"/>
        </w:rPr>
        <w:t>o</w:t>
      </w:r>
      <w:r w:rsidRPr="004302F9">
        <w:rPr>
          <w:rFonts w:ascii="Times New Roman" w:hAnsi="Times New Roman" w:cs="Times New Roman"/>
          <w:iCs/>
          <w:sz w:val="28"/>
          <w:szCs w:val="28"/>
        </w:rPr>
        <w:t xml:space="preserve"> hoạt động kinh tế</w:t>
      </w:r>
      <w:r>
        <w:rPr>
          <w:rFonts w:ascii="Times New Roman" w:hAnsi="Times New Roman" w:cs="Times New Roman"/>
          <w:iCs/>
          <w:sz w:val="28"/>
          <w:szCs w:val="28"/>
        </w:rPr>
        <w:t>)</w:t>
      </w:r>
      <w:r w:rsidR="00275B52">
        <w:rPr>
          <w:rFonts w:ascii="Times New Roman" w:hAnsi="Times New Roman" w:cs="Times New Roman"/>
          <w:iCs/>
          <w:sz w:val="28"/>
          <w:szCs w:val="28"/>
        </w:rPr>
        <w:t>.</w:t>
      </w:r>
    </w:p>
    <w:p w:rsidR="004302F9" w:rsidRPr="004302F9" w:rsidRDefault="004302F9" w:rsidP="004302F9">
      <w:pPr>
        <w:spacing w:before="120" w:after="120"/>
        <w:ind w:firstLine="567"/>
        <w:jc w:val="both"/>
        <w:rPr>
          <w:rFonts w:ascii="Times New Roman" w:hAnsi="Times New Roman" w:cs="Times New Roman"/>
          <w:iCs/>
          <w:sz w:val="28"/>
          <w:szCs w:val="28"/>
        </w:rPr>
      </w:pPr>
      <w:r w:rsidRPr="004302F9">
        <w:rPr>
          <w:rFonts w:ascii="Times New Roman" w:hAnsi="Times New Roman" w:cs="Times New Roman"/>
          <w:iCs/>
          <w:sz w:val="28"/>
          <w:szCs w:val="28"/>
        </w:rPr>
        <w:t xml:space="preserve">e) Lệ phí cấp bằng, chứng chỉ được hoạt động trên các loại phương tiện </w:t>
      </w:r>
      <w:r w:rsidRPr="004302F9">
        <w:rPr>
          <w:rFonts w:ascii="Times New Roman" w:hAnsi="Times New Roman" w:cs="Times New Roman"/>
          <w:iCs/>
          <w:sz w:val="28"/>
          <w:szCs w:val="28"/>
        </w:rPr>
        <w:lastRenderedPageBreak/>
        <w:t>t</w:t>
      </w:r>
      <w:r>
        <w:rPr>
          <w:rFonts w:ascii="Times New Roman" w:hAnsi="Times New Roman" w:cs="Times New Roman"/>
          <w:iCs/>
          <w:sz w:val="28"/>
          <w:szCs w:val="28"/>
        </w:rPr>
        <w:t>h</w:t>
      </w:r>
      <w:r w:rsidRPr="004302F9">
        <w:rPr>
          <w:rFonts w:ascii="Times New Roman" w:hAnsi="Times New Roman" w:cs="Times New Roman"/>
          <w:iCs/>
          <w:sz w:val="28"/>
          <w:szCs w:val="28"/>
        </w:rPr>
        <w:t>ủy nội địa.</w:t>
      </w:r>
    </w:p>
    <w:p w:rsidR="004302F9" w:rsidRPr="004302F9" w:rsidRDefault="001376C4" w:rsidP="004302F9">
      <w:pPr>
        <w:spacing w:before="120" w:after="120"/>
        <w:ind w:firstLine="567"/>
        <w:jc w:val="both"/>
        <w:rPr>
          <w:rFonts w:ascii="Times New Roman" w:hAnsi="Times New Roman" w:cs="Times New Roman"/>
          <w:iCs/>
          <w:sz w:val="28"/>
          <w:szCs w:val="28"/>
        </w:rPr>
      </w:pPr>
      <w:r w:rsidRPr="00672DBD">
        <w:rPr>
          <w:rFonts w:ascii="Times New Roman" w:hAnsi="Times New Roman" w:cs="Times New Roman"/>
          <w:sz w:val="28"/>
          <w:szCs w:val="28"/>
        </w:rPr>
        <w:t>3</w:t>
      </w:r>
      <w:r w:rsidR="004302F9" w:rsidRPr="00266643">
        <w:rPr>
          <w:rFonts w:ascii="Times New Roman" w:hAnsi="Times New Roman" w:cs="Times New Roman"/>
          <w:sz w:val="28"/>
          <w:szCs w:val="28"/>
        </w:rPr>
        <w:t xml:space="preserve">. </w:t>
      </w:r>
      <w:r w:rsidR="004302F9" w:rsidRPr="004302F9">
        <w:rPr>
          <w:rFonts w:ascii="Times New Roman" w:hAnsi="Times New Roman" w:cs="Times New Roman"/>
          <w:sz w:val="28"/>
          <w:szCs w:val="28"/>
        </w:rPr>
        <w:t>L</w:t>
      </w:r>
      <w:r w:rsidR="004302F9" w:rsidRPr="00266643">
        <w:rPr>
          <w:rFonts w:ascii="Times New Roman" w:hAnsi="Times New Roman" w:cs="Times New Roman"/>
          <w:sz w:val="28"/>
          <w:szCs w:val="28"/>
        </w:rPr>
        <w:t xml:space="preserve">ệ phí </w:t>
      </w:r>
      <w:r w:rsidR="004302F9" w:rsidRPr="004302F9">
        <w:rPr>
          <w:rFonts w:ascii="Times New Roman" w:hAnsi="Times New Roman" w:cs="Times New Roman"/>
          <w:iCs/>
          <w:sz w:val="28"/>
          <w:szCs w:val="28"/>
        </w:rPr>
        <w:t xml:space="preserve">trong lĩnh vực đường sắt </w:t>
      </w:r>
      <w:r w:rsidR="004302F9" w:rsidRPr="00100817">
        <w:rPr>
          <w:rFonts w:ascii="Times New Roman" w:hAnsi="Times New Roman" w:cs="Times New Roman"/>
          <w:iCs/>
          <w:sz w:val="28"/>
          <w:szCs w:val="28"/>
        </w:rPr>
        <w:t>bao gồm:</w:t>
      </w:r>
    </w:p>
    <w:p w:rsidR="004302F9" w:rsidRPr="009B2A04" w:rsidRDefault="009B2A04" w:rsidP="006965CB">
      <w:pPr>
        <w:spacing w:before="120" w:after="120"/>
        <w:ind w:firstLine="567"/>
        <w:jc w:val="both"/>
        <w:rPr>
          <w:rFonts w:ascii="Times New Roman" w:hAnsi="Times New Roman" w:cs="Times New Roman"/>
          <w:iCs/>
          <w:sz w:val="28"/>
          <w:szCs w:val="28"/>
        </w:rPr>
      </w:pPr>
      <w:r>
        <w:rPr>
          <w:rFonts w:ascii="Times New Roman" w:hAnsi="Times New Roman" w:cs="Times New Roman"/>
          <w:iCs/>
          <w:sz w:val="28"/>
          <w:szCs w:val="28"/>
        </w:rPr>
        <w:t>a) Lệ phí cấp giấy phép lái tàu</w:t>
      </w:r>
      <w:r w:rsidRPr="009B2A04">
        <w:rPr>
          <w:rFonts w:ascii="Times New Roman" w:hAnsi="Times New Roman" w:cs="Times New Roman"/>
          <w:iCs/>
          <w:sz w:val="28"/>
          <w:szCs w:val="28"/>
        </w:rPr>
        <w:t>.</w:t>
      </w:r>
    </w:p>
    <w:p w:rsidR="004302F9" w:rsidRPr="00050694" w:rsidRDefault="004302F9" w:rsidP="006965CB">
      <w:pPr>
        <w:spacing w:before="120" w:after="120"/>
        <w:ind w:firstLine="567"/>
        <w:jc w:val="both"/>
        <w:rPr>
          <w:rFonts w:ascii="Times New Roman" w:hAnsi="Times New Roman" w:cs="Times New Roman"/>
          <w:iCs/>
          <w:sz w:val="28"/>
          <w:szCs w:val="28"/>
        </w:rPr>
      </w:pPr>
      <w:r w:rsidRPr="00B140FC">
        <w:rPr>
          <w:rFonts w:ascii="Times New Roman" w:hAnsi="Times New Roman" w:cs="Times New Roman"/>
          <w:iCs/>
          <w:sz w:val="28"/>
          <w:szCs w:val="28"/>
        </w:rPr>
        <w:t>b) Lệ phí cấp giấy chứng nhận đăng ký phương tiện giao thông đường sắt.</w:t>
      </w:r>
    </w:p>
    <w:p w:rsidR="00C960BC" w:rsidRPr="00050694" w:rsidRDefault="00C960BC" w:rsidP="006965CB">
      <w:pPr>
        <w:spacing w:before="120" w:after="120"/>
        <w:ind w:firstLine="567"/>
        <w:jc w:val="both"/>
        <w:rPr>
          <w:rFonts w:ascii="Times New Roman" w:hAnsi="Times New Roman" w:cs="Times New Roman"/>
          <w:iCs/>
          <w:sz w:val="28"/>
          <w:szCs w:val="28"/>
        </w:rPr>
      </w:pPr>
      <w:r w:rsidRPr="00050694">
        <w:rPr>
          <w:rFonts w:ascii="Times New Roman" w:hAnsi="Times New Roman" w:cs="Times New Roman"/>
          <w:iCs/>
          <w:sz w:val="28"/>
          <w:szCs w:val="28"/>
        </w:rPr>
        <w:t>4. Thông tư này áp dụng đối với: tổ chức, cá nhân nộp phí, lệ phí; tổ chức thu phí, lệ phí; cơ quan, tổ chức, cá nhân khác liên quan đến thu, nộp phí, lệ phí.</w:t>
      </w:r>
    </w:p>
    <w:p w:rsidR="004302F9" w:rsidRPr="004302F9" w:rsidRDefault="004302F9" w:rsidP="004302F9">
      <w:pPr>
        <w:spacing w:before="120" w:after="120"/>
        <w:ind w:firstLine="567"/>
        <w:jc w:val="both"/>
        <w:rPr>
          <w:rFonts w:ascii="Times New Roman" w:hAnsi="Times New Roman" w:cs="Times New Roman"/>
          <w:b/>
          <w:bCs/>
          <w:sz w:val="28"/>
          <w:szCs w:val="28"/>
        </w:rPr>
      </w:pPr>
      <w:r w:rsidRPr="004302F9">
        <w:rPr>
          <w:rFonts w:ascii="Times New Roman" w:hAnsi="Times New Roman" w:cs="Times New Roman"/>
          <w:b/>
          <w:bCs/>
          <w:sz w:val="28"/>
          <w:szCs w:val="28"/>
        </w:rPr>
        <w:t>Điều 2. Người nộp phí, lệ phí</w:t>
      </w:r>
    </w:p>
    <w:p w:rsidR="004302F9" w:rsidRPr="00B140FC" w:rsidRDefault="004302F9" w:rsidP="004302F9">
      <w:pPr>
        <w:spacing w:before="120" w:line="269" w:lineRule="auto"/>
        <w:ind w:firstLine="567"/>
        <w:jc w:val="both"/>
        <w:rPr>
          <w:rFonts w:ascii="Times New Roman" w:hAnsi="Times New Roman" w:cs="Times New Roman"/>
          <w:sz w:val="28"/>
          <w:szCs w:val="28"/>
        </w:rPr>
      </w:pPr>
      <w:r w:rsidRPr="004302F9">
        <w:rPr>
          <w:rFonts w:ascii="Times New Roman" w:hAnsi="Times New Roman" w:cs="Times New Roman"/>
          <w:sz w:val="28"/>
          <w:szCs w:val="28"/>
        </w:rPr>
        <w:t>Tổ chức, cá nhân Việt Nam và nước ngoài khi được cơ quan có thẩm quyền giải quyết các công việc quy định thu phí</w:t>
      </w:r>
      <w:r w:rsidR="00C960BC" w:rsidRPr="00C960BC">
        <w:rPr>
          <w:rFonts w:ascii="Times New Roman" w:hAnsi="Times New Roman" w:cs="Times New Roman"/>
          <w:sz w:val="28"/>
          <w:szCs w:val="28"/>
        </w:rPr>
        <w:t>, lệ phí</w:t>
      </w:r>
      <w:r w:rsidRPr="004302F9">
        <w:rPr>
          <w:rFonts w:ascii="Times New Roman" w:hAnsi="Times New Roman" w:cs="Times New Roman"/>
          <w:sz w:val="28"/>
          <w:szCs w:val="28"/>
        </w:rPr>
        <w:t xml:space="preserve"> tại Điều 1 Thông tư này </w:t>
      </w:r>
      <w:r w:rsidR="00C960BC" w:rsidRPr="00C960BC">
        <w:rPr>
          <w:rFonts w:ascii="Times New Roman" w:hAnsi="Times New Roman" w:cs="Times New Roman"/>
          <w:sz w:val="28"/>
          <w:szCs w:val="28"/>
        </w:rPr>
        <w:t xml:space="preserve">phải </w:t>
      </w:r>
      <w:r w:rsidRPr="004302F9">
        <w:rPr>
          <w:rFonts w:ascii="Times New Roman" w:hAnsi="Times New Roman" w:cs="Times New Roman"/>
          <w:sz w:val="28"/>
          <w:szCs w:val="28"/>
        </w:rPr>
        <w:t>nộp</w:t>
      </w:r>
      <w:r>
        <w:rPr>
          <w:rFonts w:ascii="Times New Roman" w:hAnsi="Times New Roman" w:cs="Times New Roman"/>
          <w:sz w:val="28"/>
          <w:szCs w:val="28"/>
        </w:rPr>
        <w:t xml:space="preserve"> phí, lệ phí</w:t>
      </w:r>
      <w:r w:rsidRPr="004302F9">
        <w:rPr>
          <w:rFonts w:ascii="Times New Roman" w:hAnsi="Times New Roman" w:cs="Times New Roman"/>
          <w:sz w:val="28"/>
          <w:szCs w:val="28"/>
        </w:rPr>
        <w:t xml:space="preserve">. </w:t>
      </w:r>
    </w:p>
    <w:p w:rsidR="004302F9" w:rsidRPr="004302F9" w:rsidRDefault="004302F9" w:rsidP="004302F9">
      <w:pPr>
        <w:spacing w:before="120" w:line="269" w:lineRule="auto"/>
        <w:ind w:firstLine="567"/>
        <w:jc w:val="both"/>
        <w:rPr>
          <w:rFonts w:ascii="Times New Roman" w:hAnsi="Times New Roman" w:cs="Times New Roman"/>
          <w:b/>
          <w:sz w:val="28"/>
          <w:szCs w:val="28"/>
        </w:rPr>
      </w:pPr>
      <w:r w:rsidRPr="004302F9">
        <w:rPr>
          <w:rFonts w:ascii="Times New Roman" w:hAnsi="Times New Roman" w:cs="Times New Roman"/>
          <w:b/>
          <w:sz w:val="28"/>
          <w:szCs w:val="28"/>
        </w:rPr>
        <w:t>Điều 3. Tổ chức thu phí, lệ phí</w:t>
      </w:r>
    </w:p>
    <w:p w:rsidR="004302F9" w:rsidRPr="004302F9" w:rsidRDefault="004302F9" w:rsidP="004302F9">
      <w:pPr>
        <w:spacing w:before="120"/>
        <w:ind w:firstLine="567"/>
        <w:jc w:val="both"/>
        <w:rPr>
          <w:rFonts w:ascii="Times New Roman" w:hAnsi="Times New Roman" w:cs="Times New Roman"/>
          <w:sz w:val="28"/>
          <w:szCs w:val="28"/>
        </w:rPr>
      </w:pPr>
      <w:r w:rsidRPr="004302F9">
        <w:rPr>
          <w:rFonts w:ascii="Times New Roman" w:hAnsi="Times New Roman" w:cs="Times New Roman"/>
          <w:sz w:val="28"/>
          <w:szCs w:val="28"/>
        </w:rPr>
        <w:t>1. Tổ chức thu phí, lệ phí trong lĩnh vực đường thủy nội địa bao gồm:</w:t>
      </w:r>
    </w:p>
    <w:p w:rsidR="004302F9" w:rsidRPr="004302F9" w:rsidRDefault="004302F9" w:rsidP="004302F9">
      <w:pPr>
        <w:spacing w:before="120"/>
        <w:ind w:firstLine="567"/>
        <w:jc w:val="both"/>
        <w:rPr>
          <w:rFonts w:ascii="Times New Roman" w:hAnsi="Times New Roman" w:cs="Times New Roman"/>
          <w:sz w:val="28"/>
          <w:szCs w:val="28"/>
        </w:rPr>
      </w:pPr>
      <w:r w:rsidRPr="004302F9">
        <w:rPr>
          <w:rFonts w:ascii="Times New Roman" w:hAnsi="Times New Roman" w:cs="Times New Roman"/>
          <w:sz w:val="28"/>
          <w:szCs w:val="28"/>
        </w:rPr>
        <w:t>a) Cục Đường thủy nội địa Việt Nam và các Chi cục Đường thủy nội địa trực thuộc;</w:t>
      </w:r>
    </w:p>
    <w:p w:rsidR="004302F9" w:rsidRPr="004302F9" w:rsidRDefault="004302F9" w:rsidP="004302F9">
      <w:pPr>
        <w:spacing w:before="120"/>
        <w:ind w:firstLine="567"/>
        <w:jc w:val="both"/>
        <w:rPr>
          <w:rFonts w:ascii="Times New Roman" w:hAnsi="Times New Roman" w:cs="Times New Roman"/>
          <w:sz w:val="28"/>
          <w:szCs w:val="28"/>
        </w:rPr>
      </w:pPr>
      <w:r w:rsidRPr="004302F9">
        <w:rPr>
          <w:rFonts w:ascii="Times New Roman" w:hAnsi="Times New Roman" w:cs="Times New Roman"/>
          <w:sz w:val="28"/>
          <w:szCs w:val="28"/>
        </w:rPr>
        <w:t>b) Các C</w:t>
      </w:r>
      <w:r>
        <w:rPr>
          <w:rFonts w:ascii="Times New Roman" w:hAnsi="Times New Roman" w:cs="Times New Roman"/>
          <w:sz w:val="28"/>
          <w:szCs w:val="28"/>
        </w:rPr>
        <w:t>ảng vụ đường thủy nội địa</w:t>
      </w:r>
      <w:r w:rsidRPr="004302F9">
        <w:rPr>
          <w:rFonts w:ascii="Times New Roman" w:hAnsi="Times New Roman" w:cs="Times New Roman"/>
          <w:sz w:val="28"/>
          <w:szCs w:val="28"/>
        </w:rPr>
        <w:t xml:space="preserve">, Cảng vụ hàng hải (bao gồm cả trường hợp </w:t>
      </w:r>
      <w:r w:rsidR="00F25138">
        <w:rPr>
          <w:rFonts w:ascii="Times New Roman" w:hAnsi="Times New Roman" w:cs="Times New Roman"/>
          <w:sz w:val="28"/>
          <w:szCs w:val="28"/>
        </w:rPr>
        <w:t>đư</w:t>
      </w:r>
      <w:r w:rsidR="00F25138" w:rsidRPr="00F25138">
        <w:rPr>
          <w:rFonts w:ascii="Times New Roman" w:hAnsi="Times New Roman" w:cs="Times New Roman"/>
          <w:sz w:val="28"/>
          <w:szCs w:val="28"/>
        </w:rPr>
        <w:t xml:space="preserve">ợc </w:t>
      </w:r>
      <w:r w:rsidRPr="004302F9">
        <w:rPr>
          <w:rFonts w:ascii="Times New Roman" w:hAnsi="Times New Roman" w:cs="Times New Roman"/>
          <w:sz w:val="28"/>
          <w:szCs w:val="28"/>
        </w:rPr>
        <w:t>cơ quan</w:t>
      </w:r>
      <w:r w:rsidR="00F25138" w:rsidRPr="00F25138">
        <w:rPr>
          <w:rFonts w:ascii="Times New Roman" w:hAnsi="Times New Roman" w:cs="Times New Roman"/>
          <w:sz w:val="28"/>
          <w:szCs w:val="28"/>
        </w:rPr>
        <w:t xml:space="preserve"> nhà nước</w:t>
      </w:r>
      <w:r w:rsidRPr="004302F9">
        <w:rPr>
          <w:rFonts w:ascii="Times New Roman" w:hAnsi="Times New Roman" w:cs="Times New Roman"/>
          <w:sz w:val="28"/>
          <w:szCs w:val="28"/>
        </w:rPr>
        <w:t xml:space="preserve"> có thẩm quyền giao hoặc ủy quyền);</w:t>
      </w:r>
    </w:p>
    <w:p w:rsidR="004302F9" w:rsidRPr="004302F9" w:rsidRDefault="004302F9" w:rsidP="004302F9">
      <w:pPr>
        <w:spacing w:before="120"/>
        <w:ind w:firstLine="567"/>
        <w:jc w:val="both"/>
        <w:rPr>
          <w:rFonts w:ascii="Times New Roman" w:hAnsi="Times New Roman" w:cs="Times New Roman"/>
          <w:sz w:val="28"/>
          <w:szCs w:val="28"/>
        </w:rPr>
      </w:pPr>
      <w:r w:rsidRPr="004302F9">
        <w:rPr>
          <w:rFonts w:ascii="Times New Roman" w:hAnsi="Times New Roman" w:cs="Times New Roman"/>
          <w:sz w:val="28"/>
          <w:szCs w:val="28"/>
        </w:rPr>
        <w:t>c) Các cơ sở kinh doanh dịch vụ đào tạo thuyền viên, người lái phương tiện thủy nội địa được phép hoạt đ</w:t>
      </w:r>
      <w:r>
        <w:rPr>
          <w:rFonts w:ascii="Times New Roman" w:hAnsi="Times New Roman" w:cs="Times New Roman"/>
          <w:sz w:val="28"/>
          <w:szCs w:val="28"/>
        </w:rPr>
        <w:t xml:space="preserve">ộng theo quy định của </w:t>
      </w:r>
      <w:r w:rsidRPr="004302F9">
        <w:rPr>
          <w:rFonts w:ascii="Times New Roman" w:hAnsi="Times New Roman" w:cs="Times New Roman"/>
          <w:sz w:val="28"/>
          <w:szCs w:val="28"/>
        </w:rPr>
        <w:t>p</w:t>
      </w:r>
      <w:r>
        <w:rPr>
          <w:rFonts w:ascii="Times New Roman" w:hAnsi="Times New Roman" w:cs="Times New Roman"/>
          <w:sz w:val="28"/>
          <w:szCs w:val="28"/>
        </w:rPr>
        <w:t>háp luật</w:t>
      </w:r>
      <w:r w:rsidRPr="004302F9">
        <w:rPr>
          <w:rFonts w:ascii="Times New Roman" w:hAnsi="Times New Roman" w:cs="Times New Roman"/>
          <w:sz w:val="28"/>
          <w:szCs w:val="28"/>
        </w:rPr>
        <w:t>;</w:t>
      </w:r>
    </w:p>
    <w:p w:rsidR="004302F9" w:rsidRPr="004302F9" w:rsidRDefault="004302F9" w:rsidP="004302F9">
      <w:pPr>
        <w:spacing w:before="120"/>
        <w:ind w:firstLine="567"/>
        <w:jc w:val="both"/>
        <w:rPr>
          <w:rFonts w:ascii="Times New Roman" w:hAnsi="Times New Roman" w:cs="Times New Roman"/>
          <w:sz w:val="28"/>
          <w:szCs w:val="28"/>
        </w:rPr>
      </w:pPr>
      <w:r w:rsidRPr="004302F9">
        <w:rPr>
          <w:rFonts w:ascii="Times New Roman" w:hAnsi="Times New Roman" w:cs="Times New Roman"/>
          <w:sz w:val="28"/>
          <w:szCs w:val="28"/>
        </w:rPr>
        <w:t>d) Các Sở Giao thông vận tải;</w:t>
      </w:r>
    </w:p>
    <w:p w:rsidR="004302F9" w:rsidRPr="004302F9" w:rsidRDefault="004302F9" w:rsidP="004302F9">
      <w:pPr>
        <w:spacing w:before="120"/>
        <w:ind w:firstLine="567"/>
        <w:jc w:val="both"/>
        <w:rPr>
          <w:rFonts w:ascii="Times New Roman" w:hAnsi="Times New Roman" w:cs="Times New Roman"/>
          <w:sz w:val="28"/>
          <w:szCs w:val="28"/>
        </w:rPr>
      </w:pPr>
      <w:r w:rsidRPr="004302F9">
        <w:rPr>
          <w:rFonts w:ascii="Times New Roman" w:hAnsi="Times New Roman" w:cs="Times New Roman"/>
          <w:sz w:val="28"/>
          <w:szCs w:val="28"/>
        </w:rPr>
        <w:t>đ) Các Trung tâm sát hạch thuyền viên phương tiện thủy nội địa;</w:t>
      </w:r>
    </w:p>
    <w:p w:rsidR="004302F9" w:rsidRPr="00B140FC" w:rsidRDefault="004302F9" w:rsidP="004302F9">
      <w:pPr>
        <w:spacing w:before="120"/>
        <w:ind w:firstLine="567"/>
        <w:jc w:val="both"/>
        <w:rPr>
          <w:rFonts w:ascii="Times New Roman" w:hAnsi="Times New Roman" w:cs="Times New Roman"/>
          <w:sz w:val="28"/>
          <w:szCs w:val="28"/>
        </w:rPr>
      </w:pPr>
      <w:r w:rsidRPr="004302F9">
        <w:rPr>
          <w:rFonts w:ascii="Times New Roman" w:hAnsi="Times New Roman" w:cs="Times New Roman"/>
          <w:sz w:val="28"/>
          <w:szCs w:val="28"/>
        </w:rPr>
        <w:t xml:space="preserve">e) </w:t>
      </w:r>
      <w:r w:rsidR="00275B52">
        <w:rPr>
          <w:rFonts w:ascii="Times New Roman" w:hAnsi="Times New Roman" w:cs="Times New Roman"/>
          <w:sz w:val="28"/>
          <w:szCs w:val="28"/>
        </w:rPr>
        <w:t>Tổ chức</w:t>
      </w:r>
      <w:r w:rsidR="00275B52" w:rsidRPr="00275B52">
        <w:rPr>
          <w:rFonts w:ascii="Times New Roman" w:hAnsi="Times New Roman" w:cs="Times New Roman"/>
          <w:sz w:val="28"/>
          <w:szCs w:val="28"/>
        </w:rPr>
        <w:t xml:space="preserve">, </w:t>
      </w:r>
      <w:r w:rsidRPr="004302F9">
        <w:rPr>
          <w:rFonts w:ascii="Times New Roman" w:hAnsi="Times New Roman" w:cs="Times New Roman"/>
          <w:sz w:val="28"/>
          <w:szCs w:val="28"/>
        </w:rPr>
        <w:t xml:space="preserve">cơ quan quản lý nhà nước </w:t>
      </w:r>
      <w:r w:rsidR="00275B52" w:rsidRPr="00275B52">
        <w:rPr>
          <w:rFonts w:ascii="Times New Roman" w:hAnsi="Times New Roman" w:cs="Times New Roman"/>
          <w:sz w:val="28"/>
          <w:szCs w:val="28"/>
        </w:rPr>
        <w:t>khác</w:t>
      </w:r>
      <w:r w:rsidRPr="004302F9">
        <w:rPr>
          <w:rFonts w:ascii="Times New Roman" w:hAnsi="Times New Roman" w:cs="Times New Roman"/>
          <w:sz w:val="28"/>
          <w:szCs w:val="28"/>
        </w:rPr>
        <w:t xml:space="preserve"> </w:t>
      </w:r>
      <w:r w:rsidR="00275B52">
        <w:rPr>
          <w:rFonts w:ascii="Times New Roman" w:hAnsi="Times New Roman" w:cs="Times New Roman"/>
          <w:sz w:val="28"/>
          <w:szCs w:val="28"/>
        </w:rPr>
        <w:t>đư</w:t>
      </w:r>
      <w:r w:rsidR="00275B52" w:rsidRPr="00275B52">
        <w:rPr>
          <w:rFonts w:ascii="Times New Roman" w:hAnsi="Times New Roman" w:cs="Times New Roman"/>
          <w:sz w:val="28"/>
          <w:szCs w:val="28"/>
        </w:rPr>
        <w:t>ợc</w:t>
      </w:r>
      <w:r w:rsidRPr="004302F9">
        <w:rPr>
          <w:rFonts w:ascii="Times New Roman" w:hAnsi="Times New Roman" w:cs="Times New Roman"/>
          <w:sz w:val="28"/>
          <w:szCs w:val="28"/>
        </w:rPr>
        <w:t xml:space="preserve"> </w:t>
      </w:r>
      <w:r w:rsidR="001B2B0E" w:rsidRPr="001B2B0E">
        <w:rPr>
          <w:rFonts w:ascii="Times New Roman" w:hAnsi="Times New Roman" w:cs="Times New Roman"/>
          <w:sz w:val="28"/>
          <w:szCs w:val="28"/>
        </w:rPr>
        <w:t xml:space="preserve">giao </w:t>
      </w:r>
      <w:r w:rsidR="00275B52" w:rsidRPr="00275B52">
        <w:rPr>
          <w:rFonts w:ascii="Times New Roman" w:hAnsi="Times New Roman" w:cs="Times New Roman"/>
          <w:sz w:val="28"/>
          <w:szCs w:val="28"/>
        </w:rPr>
        <w:t>thực hiện</w:t>
      </w:r>
      <w:r w:rsidR="001B2B0E" w:rsidRPr="004302F9">
        <w:rPr>
          <w:rFonts w:ascii="Times New Roman" w:hAnsi="Times New Roman" w:cs="Times New Roman"/>
          <w:sz w:val="28"/>
          <w:szCs w:val="28"/>
        </w:rPr>
        <w:t xml:space="preserve"> các công việc quy định thu phí</w:t>
      </w:r>
      <w:r w:rsidR="001B2B0E" w:rsidRPr="00C960BC">
        <w:rPr>
          <w:rFonts w:ascii="Times New Roman" w:hAnsi="Times New Roman" w:cs="Times New Roman"/>
          <w:sz w:val="28"/>
          <w:szCs w:val="28"/>
        </w:rPr>
        <w:t>, lệ phí</w:t>
      </w:r>
      <w:r w:rsidRPr="004302F9">
        <w:rPr>
          <w:rFonts w:ascii="Times New Roman" w:hAnsi="Times New Roman" w:cs="Times New Roman"/>
          <w:sz w:val="28"/>
          <w:szCs w:val="28"/>
        </w:rPr>
        <w:t>.</w:t>
      </w:r>
    </w:p>
    <w:p w:rsidR="004302F9" w:rsidRPr="00B140FC" w:rsidRDefault="004302F9" w:rsidP="004302F9">
      <w:pPr>
        <w:spacing w:before="120"/>
        <w:ind w:firstLine="567"/>
        <w:jc w:val="both"/>
        <w:rPr>
          <w:rFonts w:ascii="Times New Roman" w:hAnsi="Times New Roman" w:cs="Times New Roman"/>
          <w:sz w:val="28"/>
          <w:szCs w:val="28"/>
        </w:rPr>
      </w:pPr>
      <w:r w:rsidRPr="00B140FC">
        <w:rPr>
          <w:rFonts w:ascii="Times New Roman" w:hAnsi="Times New Roman" w:cs="Times New Roman"/>
          <w:sz w:val="28"/>
          <w:szCs w:val="28"/>
        </w:rPr>
        <w:t xml:space="preserve">2. </w:t>
      </w:r>
      <w:r w:rsidR="00672DBD" w:rsidRPr="00672DBD">
        <w:rPr>
          <w:rFonts w:ascii="Times New Roman" w:hAnsi="Times New Roman" w:cs="Times New Roman"/>
          <w:sz w:val="28"/>
          <w:szCs w:val="28"/>
        </w:rPr>
        <w:t xml:space="preserve">Cục </w:t>
      </w:r>
      <w:r w:rsidR="00672DBD">
        <w:rPr>
          <w:rFonts w:ascii="Times New Roman" w:hAnsi="Times New Roman" w:cs="Times New Roman"/>
          <w:sz w:val="28"/>
          <w:szCs w:val="28"/>
        </w:rPr>
        <w:t>Đư</w:t>
      </w:r>
      <w:r w:rsidR="00672DBD" w:rsidRPr="00672DBD">
        <w:rPr>
          <w:rFonts w:ascii="Times New Roman" w:hAnsi="Times New Roman" w:cs="Times New Roman"/>
          <w:sz w:val="28"/>
          <w:szCs w:val="28"/>
        </w:rPr>
        <w:t>ờng sắt Việt Nam thực hiện thu</w:t>
      </w:r>
      <w:r w:rsidRPr="004302F9">
        <w:rPr>
          <w:rFonts w:ascii="Times New Roman" w:hAnsi="Times New Roman" w:cs="Times New Roman"/>
          <w:sz w:val="28"/>
          <w:szCs w:val="28"/>
        </w:rPr>
        <w:t xml:space="preserve"> lệ phí </w:t>
      </w:r>
      <w:r w:rsidRPr="00B140FC">
        <w:rPr>
          <w:rFonts w:ascii="Times New Roman" w:hAnsi="Times New Roman" w:cs="Times New Roman"/>
          <w:sz w:val="28"/>
          <w:szCs w:val="28"/>
        </w:rPr>
        <w:t xml:space="preserve">cấp giấy phép lái tàu và </w:t>
      </w:r>
      <w:r w:rsidRPr="004302F9">
        <w:rPr>
          <w:rFonts w:ascii="Times New Roman" w:hAnsi="Times New Roman" w:cs="Times New Roman"/>
          <w:iCs/>
          <w:sz w:val="28"/>
          <w:szCs w:val="28"/>
        </w:rPr>
        <w:t>giấy chứng nhận đăng ký phương tiện giao thông đường sắt</w:t>
      </w:r>
      <w:r w:rsidRPr="00B140FC">
        <w:rPr>
          <w:rFonts w:ascii="Times New Roman" w:hAnsi="Times New Roman" w:cs="Times New Roman"/>
          <w:iCs/>
          <w:sz w:val="28"/>
          <w:szCs w:val="28"/>
        </w:rPr>
        <w:t>.</w:t>
      </w:r>
    </w:p>
    <w:p w:rsidR="004741C2" w:rsidRPr="00050694" w:rsidRDefault="004741C2" w:rsidP="006965CB">
      <w:pPr>
        <w:spacing w:before="120" w:after="120"/>
        <w:ind w:firstLine="567"/>
        <w:jc w:val="both"/>
        <w:rPr>
          <w:rFonts w:ascii="Times New Roman" w:hAnsi="Times New Roman" w:cs="Times New Roman"/>
          <w:sz w:val="28"/>
          <w:szCs w:val="28"/>
        </w:rPr>
      </w:pPr>
      <w:r w:rsidRPr="006965CB">
        <w:rPr>
          <w:rFonts w:ascii="Times New Roman" w:hAnsi="Times New Roman" w:cs="Times New Roman"/>
          <w:b/>
          <w:bCs/>
          <w:sz w:val="28"/>
          <w:szCs w:val="28"/>
        </w:rPr>
        <w:t>Điều 4. Mức thu</w:t>
      </w:r>
      <w:r w:rsidR="00C960BC" w:rsidRPr="00C960BC">
        <w:rPr>
          <w:rFonts w:ascii="Times New Roman" w:hAnsi="Times New Roman" w:cs="Times New Roman"/>
          <w:b/>
          <w:bCs/>
          <w:sz w:val="28"/>
          <w:szCs w:val="28"/>
        </w:rPr>
        <w:t xml:space="preserve"> phí, lệ phí</w:t>
      </w:r>
    </w:p>
    <w:p w:rsidR="004741C2" w:rsidRPr="00B140FC" w:rsidRDefault="00437343" w:rsidP="006965CB">
      <w:pPr>
        <w:spacing w:before="120" w:after="120"/>
        <w:ind w:firstLine="567"/>
        <w:jc w:val="both"/>
        <w:rPr>
          <w:rFonts w:ascii="Times New Roman" w:hAnsi="Times New Roman" w:cs="Times New Roman"/>
          <w:iCs/>
          <w:sz w:val="28"/>
          <w:szCs w:val="28"/>
        </w:rPr>
      </w:pPr>
      <w:r w:rsidRPr="00437343">
        <w:rPr>
          <w:rFonts w:ascii="Times New Roman" w:hAnsi="Times New Roman" w:cs="Times New Roman"/>
          <w:sz w:val="28"/>
          <w:szCs w:val="28"/>
        </w:rPr>
        <w:t xml:space="preserve">1. </w:t>
      </w:r>
      <w:r w:rsidR="004741C2" w:rsidRPr="006965CB">
        <w:rPr>
          <w:rFonts w:ascii="Times New Roman" w:hAnsi="Times New Roman" w:cs="Times New Roman"/>
          <w:sz w:val="28"/>
          <w:szCs w:val="28"/>
        </w:rPr>
        <w:t xml:space="preserve">Mức thu </w:t>
      </w:r>
      <w:r w:rsidRPr="00266643">
        <w:rPr>
          <w:rFonts w:ascii="Times New Roman" w:hAnsi="Times New Roman" w:cs="Times New Roman"/>
          <w:iCs/>
          <w:sz w:val="28"/>
          <w:szCs w:val="28"/>
        </w:rPr>
        <w:t>phí</w:t>
      </w:r>
      <w:r w:rsidR="00100817" w:rsidRPr="00100817">
        <w:rPr>
          <w:rFonts w:ascii="Times New Roman" w:hAnsi="Times New Roman" w:cs="Times New Roman"/>
          <w:iCs/>
          <w:sz w:val="28"/>
          <w:szCs w:val="28"/>
        </w:rPr>
        <w:t>,</w:t>
      </w:r>
      <w:r w:rsidRPr="00266643">
        <w:rPr>
          <w:rFonts w:ascii="Times New Roman" w:hAnsi="Times New Roman" w:cs="Times New Roman"/>
          <w:iCs/>
          <w:sz w:val="28"/>
          <w:szCs w:val="28"/>
        </w:rPr>
        <w:t xml:space="preserve"> lệ phí </w:t>
      </w:r>
      <w:r w:rsidR="004302F9" w:rsidRPr="004302F9">
        <w:rPr>
          <w:rFonts w:ascii="Times New Roman" w:hAnsi="Times New Roman" w:cs="Times New Roman"/>
          <w:iCs/>
          <w:sz w:val="28"/>
          <w:szCs w:val="28"/>
        </w:rPr>
        <w:t xml:space="preserve">trong lĩnh vực đường thủy nội địa </w:t>
      </w:r>
      <w:r w:rsidR="004302F9">
        <w:rPr>
          <w:rFonts w:ascii="Times New Roman" w:hAnsi="Times New Roman" w:cs="Times New Roman"/>
          <w:iCs/>
          <w:sz w:val="28"/>
          <w:szCs w:val="28"/>
        </w:rPr>
        <w:t>đư</w:t>
      </w:r>
      <w:r w:rsidR="004302F9" w:rsidRPr="004302F9">
        <w:rPr>
          <w:rFonts w:ascii="Times New Roman" w:hAnsi="Times New Roman" w:cs="Times New Roman"/>
          <w:iCs/>
          <w:sz w:val="28"/>
          <w:szCs w:val="28"/>
        </w:rPr>
        <w:t>ợc quy định tại Biểu mức thu ban hành kèm theo Thông tư này.</w:t>
      </w:r>
    </w:p>
    <w:p w:rsidR="004302F9" w:rsidRPr="004302F9" w:rsidRDefault="004302F9" w:rsidP="004302F9">
      <w:pPr>
        <w:spacing w:before="120" w:after="120"/>
        <w:ind w:firstLine="567"/>
        <w:jc w:val="both"/>
        <w:rPr>
          <w:rFonts w:ascii="Times New Roman" w:hAnsi="Times New Roman" w:cs="Times New Roman"/>
          <w:iCs/>
          <w:sz w:val="28"/>
          <w:szCs w:val="28"/>
        </w:rPr>
      </w:pPr>
      <w:r w:rsidRPr="00B140FC">
        <w:rPr>
          <w:rFonts w:ascii="Times New Roman" w:hAnsi="Times New Roman" w:cs="Times New Roman"/>
          <w:iCs/>
          <w:sz w:val="28"/>
          <w:szCs w:val="28"/>
        </w:rPr>
        <w:t xml:space="preserve">2. </w:t>
      </w:r>
      <w:r w:rsidRPr="00B140FC">
        <w:rPr>
          <w:rFonts w:ascii="Times New Roman" w:hAnsi="Times New Roman" w:cs="Times New Roman"/>
          <w:sz w:val="28"/>
          <w:szCs w:val="28"/>
        </w:rPr>
        <w:t>Mức thu l</w:t>
      </w:r>
      <w:r w:rsidRPr="00266643">
        <w:rPr>
          <w:rFonts w:ascii="Times New Roman" w:hAnsi="Times New Roman" w:cs="Times New Roman"/>
          <w:sz w:val="28"/>
          <w:szCs w:val="28"/>
        </w:rPr>
        <w:t xml:space="preserve">ệ phí </w:t>
      </w:r>
      <w:r w:rsidRPr="004302F9">
        <w:rPr>
          <w:rFonts w:ascii="Times New Roman" w:hAnsi="Times New Roman" w:cs="Times New Roman"/>
          <w:iCs/>
          <w:sz w:val="28"/>
          <w:szCs w:val="28"/>
        </w:rPr>
        <w:t xml:space="preserve">trong lĩnh vực đường sắt </w:t>
      </w:r>
      <w:r w:rsidRPr="00B140FC">
        <w:rPr>
          <w:rFonts w:ascii="Times New Roman" w:hAnsi="Times New Roman" w:cs="Times New Roman"/>
          <w:iCs/>
          <w:sz w:val="28"/>
          <w:szCs w:val="28"/>
        </w:rPr>
        <w:t>như sau</w:t>
      </w:r>
      <w:r w:rsidRPr="00100817">
        <w:rPr>
          <w:rFonts w:ascii="Times New Roman" w:hAnsi="Times New Roman" w:cs="Times New Roman"/>
          <w:iCs/>
          <w:sz w:val="28"/>
          <w:szCs w:val="28"/>
        </w:rPr>
        <w:t>:</w:t>
      </w:r>
    </w:p>
    <w:p w:rsidR="004302F9" w:rsidRPr="004302F9" w:rsidRDefault="004302F9" w:rsidP="004302F9">
      <w:pPr>
        <w:spacing w:before="120" w:after="120"/>
        <w:ind w:firstLine="567"/>
        <w:jc w:val="both"/>
        <w:rPr>
          <w:rFonts w:ascii="Times New Roman" w:hAnsi="Times New Roman" w:cs="Times New Roman"/>
          <w:iCs/>
          <w:sz w:val="28"/>
          <w:szCs w:val="28"/>
        </w:rPr>
      </w:pPr>
      <w:r w:rsidRPr="004302F9">
        <w:rPr>
          <w:rFonts w:ascii="Times New Roman" w:hAnsi="Times New Roman" w:cs="Times New Roman"/>
          <w:iCs/>
          <w:sz w:val="28"/>
          <w:szCs w:val="28"/>
        </w:rPr>
        <w:t xml:space="preserve">a) Lệ phí cấp mới, cấp đổi giấy phép lái tàu: 100.000 </w:t>
      </w:r>
      <w:r>
        <w:rPr>
          <w:rFonts w:ascii="Times New Roman" w:hAnsi="Times New Roman" w:cs="Times New Roman"/>
          <w:iCs/>
          <w:sz w:val="28"/>
          <w:szCs w:val="28"/>
        </w:rPr>
        <w:t>đ</w:t>
      </w:r>
      <w:r w:rsidRPr="004302F9">
        <w:rPr>
          <w:rFonts w:ascii="Times New Roman" w:hAnsi="Times New Roman" w:cs="Times New Roman"/>
          <w:iCs/>
          <w:sz w:val="28"/>
          <w:szCs w:val="28"/>
        </w:rPr>
        <w:t>ồng/lần cấp;</w:t>
      </w:r>
    </w:p>
    <w:p w:rsidR="004302F9" w:rsidRPr="004302F9" w:rsidRDefault="004302F9" w:rsidP="004302F9">
      <w:pPr>
        <w:spacing w:before="120" w:after="120"/>
        <w:ind w:firstLine="567"/>
        <w:jc w:val="both"/>
        <w:rPr>
          <w:rFonts w:ascii="Times New Roman" w:hAnsi="Times New Roman" w:cs="Times New Roman"/>
          <w:iCs/>
          <w:sz w:val="28"/>
          <w:szCs w:val="28"/>
        </w:rPr>
      </w:pPr>
      <w:r w:rsidRPr="004302F9">
        <w:rPr>
          <w:rFonts w:ascii="Times New Roman" w:hAnsi="Times New Roman" w:cs="Times New Roman"/>
          <w:iCs/>
          <w:sz w:val="28"/>
          <w:szCs w:val="28"/>
        </w:rPr>
        <w:t xml:space="preserve">b) Lệ phí cấp mới, cấp đổi giấy chứng nhận đăng ký phương tiện giao thông đường sắt: 120.000 </w:t>
      </w:r>
      <w:r>
        <w:rPr>
          <w:rFonts w:ascii="Times New Roman" w:hAnsi="Times New Roman" w:cs="Times New Roman"/>
          <w:iCs/>
          <w:sz w:val="28"/>
          <w:szCs w:val="28"/>
        </w:rPr>
        <w:t>đ</w:t>
      </w:r>
      <w:r w:rsidRPr="004302F9">
        <w:rPr>
          <w:rFonts w:ascii="Times New Roman" w:hAnsi="Times New Roman" w:cs="Times New Roman"/>
          <w:iCs/>
          <w:sz w:val="28"/>
          <w:szCs w:val="28"/>
        </w:rPr>
        <w:t>ồng/lần cấp.</w:t>
      </w:r>
    </w:p>
    <w:p w:rsidR="004741C2" w:rsidRPr="00437343" w:rsidRDefault="004741C2" w:rsidP="006965CB">
      <w:pPr>
        <w:spacing w:before="120" w:after="120"/>
        <w:ind w:firstLine="567"/>
        <w:jc w:val="both"/>
        <w:rPr>
          <w:rFonts w:ascii="Times New Roman" w:hAnsi="Times New Roman" w:cs="Times New Roman"/>
          <w:sz w:val="28"/>
          <w:szCs w:val="28"/>
        </w:rPr>
      </w:pPr>
      <w:r w:rsidRPr="006965CB">
        <w:rPr>
          <w:rFonts w:ascii="Times New Roman" w:hAnsi="Times New Roman" w:cs="Times New Roman"/>
          <w:b/>
          <w:bCs/>
          <w:sz w:val="28"/>
          <w:szCs w:val="28"/>
        </w:rPr>
        <w:t xml:space="preserve">Điều 5. </w:t>
      </w:r>
      <w:r w:rsidR="00437343" w:rsidRPr="00437343">
        <w:rPr>
          <w:rFonts w:ascii="Times New Roman" w:hAnsi="Times New Roman" w:cs="Times New Roman"/>
          <w:b/>
          <w:bCs/>
          <w:sz w:val="28"/>
          <w:szCs w:val="28"/>
        </w:rPr>
        <w:t>Kê khai, nộp phí, lệ phí</w:t>
      </w:r>
    </w:p>
    <w:p w:rsidR="00C960BC" w:rsidRPr="00CC1D66" w:rsidRDefault="004741C2" w:rsidP="00C960BC">
      <w:pPr>
        <w:spacing w:before="120"/>
        <w:ind w:firstLine="601"/>
        <w:jc w:val="both"/>
        <w:rPr>
          <w:rFonts w:ascii="Times New Roman" w:hAnsi="Times New Roman"/>
          <w:sz w:val="28"/>
          <w:szCs w:val="28"/>
          <w:lang w:val="nl-NL"/>
        </w:rPr>
      </w:pPr>
      <w:r w:rsidRPr="006965CB">
        <w:rPr>
          <w:rFonts w:ascii="Times New Roman" w:hAnsi="Times New Roman" w:cs="Times New Roman"/>
          <w:sz w:val="28"/>
          <w:szCs w:val="28"/>
        </w:rPr>
        <w:t xml:space="preserve">1. </w:t>
      </w:r>
      <w:r w:rsidR="00C960BC" w:rsidRPr="00C960BC">
        <w:rPr>
          <w:rFonts w:ascii="Times New Roman" w:hAnsi="Times New Roman" w:cs="Times New Roman"/>
          <w:sz w:val="28"/>
          <w:szCs w:val="28"/>
        </w:rPr>
        <w:t>C</w:t>
      </w:r>
      <w:r w:rsidR="00C960BC">
        <w:rPr>
          <w:rFonts w:ascii="Times New Roman" w:hAnsi="Times New Roman"/>
          <w:sz w:val="28"/>
          <w:szCs w:val="28"/>
          <w:lang w:val="nl-NL"/>
        </w:rPr>
        <w:t>h</w:t>
      </w:r>
      <w:r w:rsidR="00C960BC" w:rsidRPr="00F8539B">
        <w:rPr>
          <w:rFonts w:ascii="Times New Roman" w:hAnsi="Times New Roman"/>
          <w:sz w:val="28"/>
          <w:szCs w:val="28"/>
          <w:lang w:val="nl-NL"/>
        </w:rPr>
        <w:t>ậm</w:t>
      </w:r>
      <w:r w:rsidR="00C960BC">
        <w:rPr>
          <w:rFonts w:ascii="Times New Roman" w:hAnsi="Times New Roman"/>
          <w:sz w:val="28"/>
          <w:szCs w:val="28"/>
          <w:lang w:val="nl-NL"/>
        </w:rPr>
        <w:t xml:space="preserve"> nh</w:t>
      </w:r>
      <w:r w:rsidR="00C960BC" w:rsidRPr="00F8539B">
        <w:rPr>
          <w:rFonts w:ascii="Times New Roman" w:hAnsi="Times New Roman"/>
          <w:sz w:val="28"/>
          <w:szCs w:val="28"/>
          <w:lang w:val="nl-NL"/>
        </w:rPr>
        <w:t>ất</w:t>
      </w:r>
      <w:r w:rsidR="00C960BC">
        <w:rPr>
          <w:rFonts w:ascii="Times New Roman" w:hAnsi="Times New Roman"/>
          <w:sz w:val="28"/>
          <w:szCs w:val="28"/>
          <w:lang w:val="nl-NL"/>
        </w:rPr>
        <w:t xml:space="preserve"> l</w:t>
      </w:r>
      <w:r w:rsidR="00C960BC" w:rsidRPr="00F8539B">
        <w:rPr>
          <w:rFonts w:ascii="Times New Roman" w:hAnsi="Times New Roman"/>
          <w:sz w:val="28"/>
          <w:szCs w:val="28"/>
          <w:lang w:val="nl-NL"/>
        </w:rPr>
        <w:t>à</w:t>
      </w:r>
      <w:r w:rsidR="00C960BC">
        <w:rPr>
          <w:rFonts w:ascii="Times New Roman" w:hAnsi="Times New Roman"/>
          <w:sz w:val="28"/>
          <w:szCs w:val="28"/>
          <w:lang w:val="nl-NL"/>
        </w:rPr>
        <w:t xml:space="preserve"> ng</w:t>
      </w:r>
      <w:r w:rsidR="00C960BC" w:rsidRPr="00F8539B">
        <w:rPr>
          <w:rFonts w:ascii="Times New Roman" w:hAnsi="Times New Roman"/>
          <w:sz w:val="28"/>
          <w:szCs w:val="28"/>
          <w:lang w:val="nl-NL"/>
        </w:rPr>
        <w:t>ày</w:t>
      </w:r>
      <w:r w:rsidR="00C960BC">
        <w:rPr>
          <w:rFonts w:ascii="Times New Roman" w:hAnsi="Times New Roman"/>
          <w:sz w:val="28"/>
          <w:szCs w:val="28"/>
          <w:lang w:val="nl-NL"/>
        </w:rPr>
        <w:t xml:space="preserve"> 05 h</w:t>
      </w:r>
      <w:r w:rsidR="00C960BC" w:rsidRPr="00B16520">
        <w:rPr>
          <w:rFonts w:ascii="Times New Roman" w:hAnsi="Times New Roman"/>
          <w:sz w:val="28"/>
          <w:szCs w:val="28"/>
          <w:lang w:val="nl-NL"/>
        </w:rPr>
        <w:t>àng</w:t>
      </w:r>
      <w:r w:rsidR="00C960BC">
        <w:rPr>
          <w:rFonts w:ascii="Times New Roman" w:hAnsi="Times New Roman"/>
          <w:sz w:val="28"/>
          <w:szCs w:val="28"/>
          <w:lang w:val="nl-NL"/>
        </w:rPr>
        <w:t xml:space="preserve"> th</w:t>
      </w:r>
      <w:r w:rsidR="00C960BC" w:rsidRPr="00B16520">
        <w:rPr>
          <w:rFonts w:ascii="Times New Roman" w:hAnsi="Times New Roman"/>
          <w:sz w:val="28"/>
          <w:szCs w:val="28"/>
          <w:lang w:val="nl-NL"/>
        </w:rPr>
        <w:t>án</w:t>
      </w:r>
      <w:r w:rsidR="00C960BC">
        <w:rPr>
          <w:rFonts w:ascii="Times New Roman" w:hAnsi="Times New Roman"/>
          <w:sz w:val="28"/>
          <w:szCs w:val="28"/>
          <w:lang w:val="nl-NL"/>
        </w:rPr>
        <w:t xml:space="preserve">g, </w:t>
      </w:r>
      <w:r w:rsidR="00C960BC" w:rsidRPr="00CC1D66">
        <w:rPr>
          <w:rFonts w:ascii="Times New Roman" w:hAnsi="Times New Roman"/>
          <w:sz w:val="28"/>
          <w:szCs w:val="28"/>
          <w:lang w:val="nl-NL"/>
        </w:rPr>
        <w:t xml:space="preserve">tổ chức thu phí phải gửi số tiền phí </w:t>
      </w:r>
      <w:r w:rsidR="00C960BC" w:rsidRPr="00CC1D66">
        <w:rPr>
          <w:rFonts w:ascii="Times New Roman" w:hAnsi="Times New Roman"/>
          <w:sz w:val="28"/>
          <w:szCs w:val="28"/>
          <w:lang w:val="nl-NL"/>
        </w:rPr>
        <w:lastRenderedPageBreak/>
        <w:t xml:space="preserve">đã thu </w:t>
      </w:r>
      <w:r w:rsidR="00C960BC">
        <w:rPr>
          <w:rFonts w:ascii="Times New Roman" w:hAnsi="Times New Roman"/>
          <w:sz w:val="28"/>
          <w:szCs w:val="28"/>
          <w:lang w:val="nl-NL"/>
        </w:rPr>
        <w:t>c</w:t>
      </w:r>
      <w:r w:rsidR="00C960BC" w:rsidRPr="00F8539B">
        <w:rPr>
          <w:rFonts w:ascii="Times New Roman" w:hAnsi="Times New Roman"/>
          <w:sz w:val="28"/>
          <w:szCs w:val="28"/>
          <w:lang w:val="nl-NL"/>
        </w:rPr>
        <w:t>ủa</w:t>
      </w:r>
      <w:r w:rsidR="00C960BC">
        <w:rPr>
          <w:rFonts w:ascii="Times New Roman" w:hAnsi="Times New Roman"/>
          <w:sz w:val="28"/>
          <w:szCs w:val="28"/>
          <w:lang w:val="nl-NL"/>
        </w:rPr>
        <w:t xml:space="preserve"> th</w:t>
      </w:r>
      <w:r w:rsidR="00C960BC" w:rsidRPr="00F8539B">
        <w:rPr>
          <w:rFonts w:ascii="Times New Roman" w:hAnsi="Times New Roman"/>
          <w:sz w:val="28"/>
          <w:szCs w:val="28"/>
          <w:lang w:val="nl-NL"/>
        </w:rPr>
        <w:t>á</w:t>
      </w:r>
      <w:r w:rsidR="00C960BC">
        <w:rPr>
          <w:rFonts w:ascii="Times New Roman" w:hAnsi="Times New Roman"/>
          <w:sz w:val="28"/>
          <w:szCs w:val="28"/>
          <w:lang w:val="nl-NL"/>
        </w:rPr>
        <w:t>ng trư</w:t>
      </w:r>
      <w:r w:rsidR="00C960BC" w:rsidRPr="00F8539B">
        <w:rPr>
          <w:rFonts w:ascii="Times New Roman" w:hAnsi="Times New Roman"/>
          <w:sz w:val="28"/>
          <w:szCs w:val="28"/>
          <w:lang w:val="nl-NL"/>
        </w:rPr>
        <w:t>ớc</w:t>
      </w:r>
      <w:r w:rsidR="00C960BC" w:rsidRPr="00CC1D66">
        <w:rPr>
          <w:rFonts w:ascii="Times New Roman" w:hAnsi="Times New Roman"/>
          <w:sz w:val="28"/>
          <w:szCs w:val="28"/>
          <w:lang w:val="nl-NL"/>
        </w:rPr>
        <w:t xml:space="preserve"> vào tài khoản phí chờ nộp ngân sách mở tại Kho bạc nhà nước.  </w:t>
      </w:r>
    </w:p>
    <w:p w:rsidR="00C960BC" w:rsidRPr="006965CB" w:rsidRDefault="00C960BC" w:rsidP="00C960B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nl-NL"/>
        </w:rPr>
        <w:t xml:space="preserve">2. </w:t>
      </w:r>
      <w:r w:rsidR="00437343" w:rsidRPr="00437343">
        <w:rPr>
          <w:rFonts w:ascii="Times New Roman" w:hAnsi="Times New Roman" w:cs="Times New Roman"/>
          <w:sz w:val="28"/>
          <w:szCs w:val="28"/>
        </w:rPr>
        <w:t>Tổ chức</w:t>
      </w:r>
      <w:r w:rsidR="004741C2" w:rsidRPr="006965CB">
        <w:rPr>
          <w:rFonts w:ascii="Times New Roman" w:hAnsi="Times New Roman" w:cs="Times New Roman"/>
          <w:sz w:val="28"/>
          <w:szCs w:val="28"/>
        </w:rPr>
        <w:t xml:space="preserve"> thu phí, lệ phí </w:t>
      </w:r>
      <w:r w:rsidRPr="00C960BC">
        <w:rPr>
          <w:rFonts w:ascii="Times New Roman" w:hAnsi="Times New Roman" w:cs="Times New Roman"/>
          <w:sz w:val="28"/>
          <w:szCs w:val="28"/>
          <w:lang w:val="nl-NL"/>
        </w:rPr>
        <w:t>thực</w:t>
      </w:r>
      <w:r>
        <w:rPr>
          <w:rFonts w:ascii="Times New Roman" w:hAnsi="Times New Roman" w:cs="Times New Roman"/>
          <w:sz w:val="28"/>
          <w:szCs w:val="28"/>
          <w:lang w:val="nl-NL"/>
        </w:rPr>
        <w:t xml:space="preserve"> hi</w:t>
      </w:r>
      <w:r w:rsidRPr="00C960BC">
        <w:rPr>
          <w:rFonts w:ascii="Times New Roman" w:hAnsi="Times New Roman" w:cs="Times New Roman"/>
          <w:sz w:val="28"/>
          <w:szCs w:val="28"/>
          <w:lang w:val="nl-NL"/>
        </w:rPr>
        <w:t>ện</w:t>
      </w:r>
      <w:r w:rsidR="004741C2" w:rsidRPr="006965CB">
        <w:rPr>
          <w:rFonts w:ascii="Times New Roman" w:hAnsi="Times New Roman" w:cs="Times New Roman"/>
          <w:sz w:val="28"/>
          <w:szCs w:val="28"/>
        </w:rPr>
        <w:t xml:space="preserve"> kê khai nộp phí, lệ phí </w:t>
      </w:r>
      <w:r w:rsidRPr="00C960BC">
        <w:rPr>
          <w:rFonts w:ascii="Times New Roman" w:hAnsi="Times New Roman" w:cs="Times New Roman"/>
          <w:sz w:val="28"/>
          <w:szCs w:val="28"/>
          <w:lang w:val="nl-NL"/>
        </w:rPr>
        <w:t>th</w:t>
      </w:r>
      <w:r>
        <w:rPr>
          <w:rFonts w:ascii="Times New Roman" w:hAnsi="Times New Roman" w:cs="Times New Roman"/>
          <w:sz w:val="28"/>
          <w:szCs w:val="28"/>
          <w:lang w:val="nl-NL"/>
        </w:rPr>
        <w:t>u đư</w:t>
      </w:r>
      <w:r w:rsidRPr="00C960BC">
        <w:rPr>
          <w:rFonts w:ascii="Times New Roman" w:hAnsi="Times New Roman" w:cs="Times New Roman"/>
          <w:sz w:val="28"/>
          <w:szCs w:val="28"/>
          <w:lang w:val="nl-NL"/>
        </w:rPr>
        <w:t>ợ</w:t>
      </w:r>
      <w:r>
        <w:rPr>
          <w:rFonts w:ascii="Times New Roman" w:hAnsi="Times New Roman" w:cs="Times New Roman"/>
          <w:sz w:val="28"/>
          <w:szCs w:val="28"/>
          <w:lang w:val="nl-NL"/>
        </w:rPr>
        <w:t xml:space="preserve">c </w:t>
      </w:r>
      <w:r w:rsidR="004741C2" w:rsidRPr="006965CB">
        <w:rPr>
          <w:rFonts w:ascii="Times New Roman" w:hAnsi="Times New Roman" w:cs="Times New Roman"/>
          <w:sz w:val="28"/>
          <w:szCs w:val="28"/>
        </w:rPr>
        <w:t xml:space="preserve">theo </w:t>
      </w:r>
      <w:r w:rsidR="001B2B0E" w:rsidRPr="001B2B0E">
        <w:rPr>
          <w:rFonts w:ascii="Times New Roman" w:hAnsi="Times New Roman" w:cs="Times New Roman"/>
          <w:sz w:val="28"/>
          <w:szCs w:val="28"/>
          <w:lang w:val="nl-NL"/>
        </w:rPr>
        <w:t>thán</w:t>
      </w:r>
      <w:r w:rsidR="001B2B0E">
        <w:rPr>
          <w:rFonts w:ascii="Times New Roman" w:hAnsi="Times New Roman" w:cs="Times New Roman"/>
          <w:sz w:val="28"/>
          <w:szCs w:val="28"/>
          <w:lang w:val="nl-NL"/>
        </w:rPr>
        <w:t>g, quy</w:t>
      </w:r>
      <w:r w:rsidR="001B2B0E" w:rsidRPr="001B2B0E">
        <w:rPr>
          <w:rFonts w:ascii="Times New Roman" w:hAnsi="Times New Roman" w:cs="Times New Roman"/>
          <w:sz w:val="28"/>
          <w:szCs w:val="28"/>
          <w:lang w:val="nl-NL"/>
        </w:rPr>
        <w:t>ết</w:t>
      </w:r>
      <w:r w:rsidR="001B2B0E">
        <w:rPr>
          <w:rFonts w:ascii="Times New Roman" w:hAnsi="Times New Roman" w:cs="Times New Roman"/>
          <w:sz w:val="28"/>
          <w:szCs w:val="28"/>
          <w:lang w:val="nl-NL"/>
        </w:rPr>
        <w:t xml:space="preserve"> t</w:t>
      </w:r>
      <w:r w:rsidR="001B2B0E" w:rsidRPr="001B2B0E">
        <w:rPr>
          <w:rFonts w:ascii="Times New Roman" w:hAnsi="Times New Roman" w:cs="Times New Roman"/>
          <w:sz w:val="28"/>
          <w:szCs w:val="28"/>
          <w:lang w:val="nl-NL"/>
        </w:rPr>
        <w:t>oán</w:t>
      </w:r>
      <w:r w:rsidR="001B2B0E">
        <w:rPr>
          <w:rFonts w:ascii="Times New Roman" w:hAnsi="Times New Roman" w:cs="Times New Roman"/>
          <w:sz w:val="28"/>
          <w:szCs w:val="28"/>
          <w:lang w:val="nl-NL"/>
        </w:rPr>
        <w:t xml:space="preserve"> n</w:t>
      </w:r>
      <w:r w:rsidR="001B2B0E" w:rsidRPr="001B2B0E">
        <w:rPr>
          <w:rFonts w:ascii="Times New Roman" w:hAnsi="Times New Roman" w:cs="Times New Roman"/>
          <w:sz w:val="28"/>
          <w:szCs w:val="28"/>
          <w:lang w:val="nl-NL"/>
        </w:rPr>
        <w:t>ă</w:t>
      </w:r>
      <w:r w:rsidR="001B2B0E">
        <w:rPr>
          <w:rFonts w:ascii="Times New Roman" w:hAnsi="Times New Roman" w:cs="Times New Roman"/>
          <w:sz w:val="28"/>
          <w:szCs w:val="28"/>
          <w:lang w:val="nl-NL"/>
        </w:rPr>
        <w:t>m theo hư</w:t>
      </w:r>
      <w:r w:rsidR="001B2B0E" w:rsidRPr="001B2B0E">
        <w:rPr>
          <w:rFonts w:ascii="Times New Roman" w:hAnsi="Times New Roman" w:cs="Times New Roman"/>
          <w:sz w:val="28"/>
          <w:szCs w:val="28"/>
          <w:lang w:val="nl-NL"/>
        </w:rPr>
        <w:t>ớn</w:t>
      </w:r>
      <w:r w:rsidR="001B2B0E">
        <w:rPr>
          <w:rFonts w:ascii="Times New Roman" w:hAnsi="Times New Roman" w:cs="Times New Roman"/>
          <w:sz w:val="28"/>
          <w:szCs w:val="28"/>
          <w:lang w:val="nl-NL"/>
        </w:rPr>
        <w:t>g d</w:t>
      </w:r>
      <w:r w:rsidR="001B2B0E" w:rsidRPr="001B2B0E">
        <w:rPr>
          <w:rFonts w:ascii="Times New Roman" w:hAnsi="Times New Roman" w:cs="Times New Roman"/>
          <w:sz w:val="28"/>
          <w:szCs w:val="28"/>
          <w:lang w:val="nl-NL"/>
        </w:rPr>
        <w:t>ẫ</w:t>
      </w:r>
      <w:r w:rsidR="001B2B0E">
        <w:rPr>
          <w:rFonts w:ascii="Times New Roman" w:hAnsi="Times New Roman" w:cs="Times New Roman"/>
          <w:sz w:val="28"/>
          <w:szCs w:val="28"/>
          <w:lang w:val="nl-NL"/>
        </w:rPr>
        <w:t xml:space="preserve">n </w:t>
      </w:r>
      <w:r w:rsidR="004741C2" w:rsidRPr="006965CB">
        <w:rPr>
          <w:rFonts w:ascii="Times New Roman" w:hAnsi="Times New Roman" w:cs="Times New Roman"/>
          <w:sz w:val="28"/>
          <w:szCs w:val="28"/>
        </w:rPr>
        <w:t xml:space="preserve">tại </w:t>
      </w:r>
      <w:r w:rsidRPr="00C960BC">
        <w:rPr>
          <w:rFonts w:ascii="Times New Roman" w:hAnsi="Times New Roman" w:cs="Times New Roman"/>
          <w:sz w:val="28"/>
          <w:szCs w:val="28"/>
          <w:lang w:val="nl-NL"/>
        </w:rPr>
        <w:t>k</w:t>
      </w:r>
      <w:r>
        <w:rPr>
          <w:rFonts w:ascii="Times New Roman" w:hAnsi="Times New Roman" w:cs="Times New Roman"/>
          <w:sz w:val="28"/>
          <w:szCs w:val="28"/>
          <w:lang w:val="nl-NL"/>
        </w:rPr>
        <w:t>ho</w:t>
      </w:r>
      <w:r w:rsidRPr="00C960BC">
        <w:rPr>
          <w:rFonts w:ascii="Times New Roman" w:hAnsi="Times New Roman" w:cs="Times New Roman"/>
          <w:sz w:val="28"/>
          <w:szCs w:val="28"/>
          <w:lang w:val="nl-NL"/>
        </w:rPr>
        <w:t>ản</w:t>
      </w:r>
      <w:r>
        <w:rPr>
          <w:rFonts w:ascii="Times New Roman" w:hAnsi="Times New Roman" w:cs="Times New Roman"/>
          <w:sz w:val="28"/>
          <w:szCs w:val="28"/>
          <w:lang w:val="nl-NL"/>
        </w:rPr>
        <w:t xml:space="preserve"> 3 </w:t>
      </w:r>
      <w:r w:rsidRPr="00C960BC">
        <w:rPr>
          <w:rFonts w:ascii="Times New Roman" w:hAnsi="Times New Roman" w:cs="Times New Roman"/>
          <w:sz w:val="28"/>
          <w:szCs w:val="28"/>
          <w:lang w:val="nl-NL"/>
        </w:rPr>
        <w:t>Đ</w:t>
      </w:r>
      <w:r>
        <w:rPr>
          <w:rFonts w:ascii="Times New Roman" w:hAnsi="Times New Roman" w:cs="Times New Roman"/>
          <w:sz w:val="28"/>
          <w:szCs w:val="28"/>
          <w:lang w:val="nl-NL"/>
        </w:rPr>
        <w:t>i</w:t>
      </w:r>
      <w:r w:rsidRPr="00C960BC">
        <w:rPr>
          <w:rFonts w:ascii="Times New Roman" w:hAnsi="Times New Roman" w:cs="Times New Roman"/>
          <w:sz w:val="28"/>
          <w:szCs w:val="28"/>
          <w:lang w:val="nl-NL"/>
        </w:rPr>
        <w:t>ều</w:t>
      </w:r>
      <w:r>
        <w:rPr>
          <w:rFonts w:ascii="Times New Roman" w:hAnsi="Times New Roman" w:cs="Times New Roman"/>
          <w:sz w:val="28"/>
          <w:szCs w:val="28"/>
          <w:lang w:val="nl-NL"/>
        </w:rPr>
        <w:t xml:space="preserve"> 19</w:t>
      </w:r>
      <w:r w:rsidR="001B2B0E">
        <w:rPr>
          <w:rFonts w:ascii="Times New Roman" w:hAnsi="Times New Roman" w:cs="Times New Roman"/>
          <w:sz w:val="28"/>
          <w:szCs w:val="28"/>
          <w:lang w:val="nl-NL"/>
        </w:rPr>
        <w:t xml:space="preserve"> v</w:t>
      </w:r>
      <w:r w:rsidR="001B2B0E" w:rsidRPr="001B2B0E">
        <w:rPr>
          <w:rFonts w:ascii="Times New Roman" w:hAnsi="Times New Roman" w:cs="Times New Roman"/>
          <w:sz w:val="28"/>
          <w:szCs w:val="28"/>
          <w:lang w:val="nl-NL"/>
        </w:rPr>
        <w:t>à</w:t>
      </w:r>
      <w:r w:rsidR="001B2B0E">
        <w:rPr>
          <w:rFonts w:ascii="Times New Roman" w:hAnsi="Times New Roman" w:cs="Times New Roman"/>
          <w:sz w:val="28"/>
          <w:szCs w:val="28"/>
          <w:lang w:val="nl-NL"/>
        </w:rPr>
        <w:t xml:space="preserve"> kho</w:t>
      </w:r>
      <w:r w:rsidR="001B2B0E" w:rsidRPr="001B2B0E">
        <w:rPr>
          <w:rFonts w:ascii="Times New Roman" w:hAnsi="Times New Roman" w:cs="Times New Roman"/>
          <w:sz w:val="28"/>
          <w:szCs w:val="28"/>
          <w:lang w:val="nl-NL"/>
        </w:rPr>
        <w:t>ản</w:t>
      </w:r>
      <w:r w:rsidR="001B2B0E">
        <w:rPr>
          <w:rFonts w:ascii="Times New Roman" w:hAnsi="Times New Roman" w:cs="Times New Roman"/>
          <w:sz w:val="28"/>
          <w:szCs w:val="28"/>
          <w:lang w:val="nl-NL"/>
        </w:rPr>
        <w:t xml:space="preserve"> </w:t>
      </w:r>
      <w:r w:rsidR="00275B52">
        <w:rPr>
          <w:rFonts w:ascii="Times New Roman" w:hAnsi="Times New Roman" w:cs="Times New Roman"/>
          <w:sz w:val="28"/>
          <w:szCs w:val="28"/>
          <w:lang w:val="nl-NL"/>
        </w:rPr>
        <w:t>2</w:t>
      </w:r>
      <w:r w:rsidR="001B2B0E">
        <w:rPr>
          <w:rFonts w:ascii="Times New Roman" w:hAnsi="Times New Roman" w:cs="Times New Roman"/>
          <w:sz w:val="28"/>
          <w:szCs w:val="28"/>
          <w:lang w:val="nl-NL"/>
        </w:rPr>
        <w:t xml:space="preserve"> </w:t>
      </w:r>
      <w:r w:rsidR="001B2B0E" w:rsidRPr="001B2B0E">
        <w:rPr>
          <w:rFonts w:ascii="Times New Roman" w:hAnsi="Times New Roman" w:cs="Times New Roman"/>
          <w:sz w:val="28"/>
          <w:szCs w:val="28"/>
          <w:lang w:val="nl-NL"/>
        </w:rPr>
        <w:t>Đ</w:t>
      </w:r>
      <w:r w:rsidR="001B2B0E">
        <w:rPr>
          <w:rFonts w:ascii="Times New Roman" w:hAnsi="Times New Roman" w:cs="Times New Roman"/>
          <w:sz w:val="28"/>
          <w:szCs w:val="28"/>
          <w:lang w:val="nl-NL"/>
        </w:rPr>
        <w:t>i</w:t>
      </w:r>
      <w:r w:rsidR="001B2B0E" w:rsidRPr="001B2B0E">
        <w:rPr>
          <w:rFonts w:ascii="Times New Roman" w:hAnsi="Times New Roman" w:cs="Times New Roman"/>
          <w:sz w:val="28"/>
          <w:szCs w:val="28"/>
          <w:lang w:val="nl-NL"/>
        </w:rPr>
        <w:t>ều</w:t>
      </w:r>
      <w:r w:rsidR="001B2B0E">
        <w:rPr>
          <w:rFonts w:ascii="Times New Roman" w:hAnsi="Times New Roman" w:cs="Times New Roman"/>
          <w:sz w:val="28"/>
          <w:szCs w:val="28"/>
          <w:lang w:val="nl-NL"/>
        </w:rPr>
        <w:t xml:space="preserve"> 26</w:t>
      </w:r>
      <w:r>
        <w:rPr>
          <w:rFonts w:ascii="Times New Roman" w:hAnsi="Times New Roman" w:cs="Times New Roman"/>
          <w:sz w:val="28"/>
          <w:szCs w:val="28"/>
          <w:lang w:val="nl-NL"/>
        </w:rPr>
        <w:t xml:space="preserve"> </w:t>
      </w:r>
      <w:r w:rsidR="00F81390" w:rsidRPr="00CC1D66">
        <w:rPr>
          <w:rFonts w:ascii="Times New Roman" w:hAnsi="Times New Roman"/>
          <w:sz w:val="28"/>
          <w:szCs w:val="28"/>
          <w:lang w:val="nl-NL"/>
        </w:rPr>
        <w:t>Thông tư số 156/2013/TT-BTC ngày 06</w:t>
      </w:r>
      <w:r w:rsidR="00F81390">
        <w:rPr>
          <w:rFonts w:ascii="Times New Roman" w:hAnsi="Times New Roman"/>
          <w:sz w:val="28"/>
          <w:szCs w:val="28"/>
          <w:lang w:val="nl-NL"/>
        </w:rPr>
        <w:t xml:space="preserve"> th</w:t>
      </w:r>
      <w:r w:rsidR="00F81390" w:rsidRPr="00F7735E">
        <w:rPr>
          <w:rFonts w:ascii="Times New Roman" w:hAnsi="Times New Roman"/>
          <w:sz w:val="28"/>
          <w:szCs w:val="28"/>
          <w:lang w:val="nl-NL"/>
        </w:rPr>
        <w:t>án</w:t>
      </w:r>
      <w:r w:rsidR="00F81390">
        <w:rPr>
          <w:rFonts w:ascii="Times New Roman" w:hAnsi="Times New Roman"/>
          <w:sz w:val="28"/>
          <w:szCs w:val="28"/>
          <w:lang w:val="nl-NL"/>
        </w:rPr>
        <w:t xml:space="preserve">g </w:t>
      </w:r>
      <w:r w:rsidR="00F81390" w:rsidRPr="00CC1D66">
        <w:rPr>
          <w:rFonts w:ascii="Times New Roman" w:hAnsi="Times New Roman"/>
          <w:sz w:val="28"/>
          <w:szCs w:val="28"/>
          <w:lang w:val="nl-NL"/>
        </w:rPr>
        <w:t>11</w:t>
      </w:r>
      <w:r w:rsidR="00F81390">
        <w:rPr>
          <w:rFonts w:ascii="Times New Roman" w:hAnsi="Times New Roman"/>
          <w:sz w:val="28"/>
          <w:szCs w:val="28"/>
          <w:lang w:val="nl-NL"/>
        </w:rPr>
        <w:t xml:space="preserve"> n</w:t>
      </w:r>
      <w:r w:rsidR="00F81390" w:rsidRPr="00F7735E">
        <w:rPr>
          <w:rFonts w:ascii="Times New Roman" w:hAnsi="Times New Roman"/>
          <w:sz w:val="28"/>
          <w:szCs w:val="28"/>
          <w:lang w:val="nl-NL"/>
        </w:rPr>
        <w:t>ă</w:t>
      </w:r>
      <w:r w:rsidR="00F81390">
        <w:rPr>
          <w:rFonts w:ascii="Times New Roman" w:hAnsi="Times New Roman"/>
          <w:sz w:val="28"/>
          <w:szCs w:val="28"/>
          <w:lang w:val="nl-NL"/>
        </w:rPr>
        <w:t xml:space="preserve">m </w:t>
      </w:r>
      <w:r w:rsidR="00F81390" w:rsidRPr="00CC1D66">
        <w:rPr>
          <w:rFonts w:ascii="Times New Roman" w:hAnsi="Times New Roman"/>
          <w:sz w:val="28"/>
          <w:szCs w:val="28"/>
          <w:lang w:val="nl-NL"/>
        </w:rPr>
        <w:t xml:space="preserve">2013 của </w:t>
      </w:r>
      <w:r w:rsidR="00672DBD">
        <w:rPr>
          <w:rFonts w:ascii="Times New Roman" w:hAnsi="Times New Roman"/>
          <w:sz w:val="28"/>
          <w:szCs w:val="28"/>
          <w:lang w:val="nl-NL"/>
        </w:rPr>
        <w:t>B</w:t>
      </w:r>
      <w:r w:rsidR="00672DBD" w:rsidRPr="00672DBD">
        <w:rPr>
          <w:rFonts w:ascii="Times New Roman" w:hAnsi="Times New Roman"/>
          <w:sz w:val="28"/>
          <w:szCs w:val="28"/>
          <w:lang w:val="nl-NL"/>
        </w:rPr>
        <w:t>ộ</w:t>
      </w:r>
      <w:r w:rsidR="00672DBD">
        <w:rPr>
          <w:rFonts w:ascii="Times New Roman" w:hAnsi="Times New Roman"/>
          <w:sz w:val="28"/>
          <w:szCs w:val="28"/>
          <w:lang w:val="nl-NL"/>
        </w:rPr>
        <w:t xml:space="preserve"> trư</w:t>
      </w:r>
      <w:r w:rsidR="00672DBD" w:rsidRPr="00672DBD">
        <w:rPr>
          <w:rFonts w:ascii="Times New Roman" w:hAnsi="Times New Roman"/>
          <w:sz w:val="28"/>
          <w:szCs w:val="28"/>
          <w:lang w:val="nl-NL"/>
        </w:rPr>
        <w:t>ởn</w:t>
      </w:r>
      <w:r w:rsidR="00672DBD">
        <w:rPr>
          <w:rFonts w:ascii="Times New Roman" w:hAnsi="Times New Roman"/>
          <w:sz w:val="28"/>
          <w:szCs w:val="28"/>
          <w:lang w:val="nl-NL"/>
        </w:rPr>
        <w:t xml:space="preserve">g </w:t>
      </w:r>
      <w:r w:rsidR="00F81390" w:rsidRPr="00CC1D66">
        <w:rPr>
          <w:rFonts w:ascii="Times New Roman" w:hAnsi="Times New Roman"/>
          <w:sz w:val="28"/>
          <w:szCs w:val="28"/>
          <w:lang w:val="nl-NL"/>
        </w:rPr>
        <w:t xml:space="preserve">Bộ Tài chính hướng dẫn thi hành một số điều của Luật </w:t>
      </w:r>
      <w:r>
        <w:rPr>
          <w:rFonts w:ascii="Times New Roman" w:hAnsi="Times New Roman"/>
          <w:sz w:val="28"/>
          <w:szCs w:val="28"/>
          <w:lang w:val="nl-NL"/>
        </w:rPr>
        <w:t>q</w:t>
      </w:r>
      <w:r w:rsidR="00F81390" w:rsidRPr="00CC1D66">
        <w:rPr>
          <w:rFonts w:ascii="Times New Roman" w:hAnsi="Times New Roman"/>
          <w:sz w:val="28"/>
          <w:szCs w:val="28"/>
          <w:lang w:val="nl-NL"/>
        </w:rPr>
        <w:t xml:space="preserve">uản lý thuế; Luật sửa đổi, bổ sung một số điều của Luật </w:t>
      </w:r>
      <w:r>
        <w:rPr>
          <w:rFonts w:ascii="Times New Roman" w:hAnsi="Times New Roman"/>
          <w:sz w:val="28"/>
          <w:szCs w:val="28"/>
          <w:lang w:val="nl-NL"/>
        </w:rPr>
        <w:t>q</w:t>
      </w:r>
      <w:r w:rsidR="00F81390" w:rsidRPr="00CC1D66">
        <w:rPr>
          <w:rFonts w:ascii="Times New Roman" w:hAnsi="Times New Roman"/>
          <w:sz w:val="28"/>
          <w:szCs w:val="28"/>
          <w:lang w:val="nl-NL"/>
        </w:rPr>
        <w:t>uản lý thuế và Nghị định số 83/2013/NĐ-CP ngày 22</w:t>
      </w:r>
      <w:r w:rsidR="00F81390">
        <w:rPr>
          <w:rFonts w:ascii="Times New Roman" w:hAnsi="Times New Roman"/>
          <w:sz w:val="28"/>
          <w:szCs w:val="28"/>
          <w:lang w:val="nl-NL"/>
        </w:rPr>
        <w:t xml:space="preserve"> th</w:t>
      </w:r>
      <w:r w:rsidR="00F81390" w:rsidRPr="00F7735E">
        <w:rPr>
          <w:rFonts w:ascii="Times New Roman" w:hAnsi="Times New Roman"/>
          <w:sz w:val="28"/>
          <w:szCs w:val="28"/>
          <w:lang w:val="nl-NL"/>
        </w:rPr>
        <w:t>án</w:t>
      </w:r>
      <w:r w:rsidR="00F81390">
        <w:rPr>
          <w:rFonts w:ascii="Times New Roman" w:hAnsi="Times New Roman"/>
          <w:sz w:val="28"/>
          <w:szCs w:val="28"/>
          <w:lang w:val="nl-NL"/>
        </w:rPr>
        <w:t xml:space="preserve">g </w:t>
      </w:r>
      <w:r w:rsidR="00F81390" w:rsidRPr="00CC1D66">
        <w:rPr>
          <w:rFonts w:ascii="Times New Roman" w:hAnsi="Times New Roman"/>
          <w:sz w:val="28"/>
          <w:szCs w:val="28"/>
          <w:lang w:val="nl-NL"/>
        </w:rPr>
        <w:t>7</w:t>
      </w:r>
      <w:r w:rsidR="00F81390">
        <w:rPr>
          <w:rFonts w:ascii="Times New Roman" w:hAnsi="Times New Roman"/>
          <w:sz w:val="28"/>
          <w:szCs w:val="28"/>
          <w:lang w:val="nl-NL"/>
        </w:rPr>
        <w:t xml:space="preserve"> n</w:t>
      </w:r>
      <w:r w:rsidR="00F81390" w:rsidRPr="00F7735E">
        <w:rPr>
          <w:rFonts w:ascii="Times New Roman" w:hAnsi="Times New Roman"/>
          <w:sz w:val="28"/>
          <w:szCs w:val="28"/>
          <w:lang w:val="nl-NL"/>
        </w:rPr>
        <w:t>ă</w:t>
      </w:r>
      <w:r w:rsidR="00F81390">
        <w:rPr>
          <w:rFonts w:ascii="Times New Roman" w:hAnsi="Times New Roman"/>
          <w:sz w:val="28"/>
          <w:szCs w:val="28"/>
          <w:lang w:val="nl-NL"/>
        </w:rPr>
        <w:t xml:space="preserve">m </w:t>
      </w:r>
      <w:r w:rsidR="00F81390" w:rsidRPr="00CC1D66">
        <w:rPr>
          <w:rFonts w:ascii="Times New Roman" w:hAnsi="Times New Roman"/>
          <w:sz w:val="28"/>
          <w:szCs w:val="28"/>
          <w:lang w:val="nl-NL"/>
        </w:rPr>
        <w:t>2013 của Chính phủ</w:t>
      </w:r>
      <w:r w:rsidR="004741C2" w:rsidRPr="006965CB">
        <w:rPr>
          <w:rFonts w:ascii="Times New Roman" w:hAnsi="Times New Roman" w:cs="Times New Roman"/>
          <w:sz w:val="28"/>
          <w:szCs w:val="28"/>
        </w:rPr>
        <w:t>.</w:t>
      </w:r>
      <w:r w:rsidR="00437343" w:rsidRPr="006965CB">
        <w:rPr>
          <w:rFonts w:ascii="Times New Roman" w:hAnsi="Times New Roman" w:cs="Times New Roman"/>
          <w:sz w:val="28"/>
          <w:szCs w:val="28"/>
        </w:rPr>
        <w:t xml:space="preserve"> </w:t>
      </w:r>
      <w:r w:rsidR="00437343" w:rsidRPr="00437343">
        <w:rPr>
          <w:rFonts w:ascii="Times New Roman" w:hAnsi="Times New Roman" w:cs="Times New Roman"/>
          <w:sz w:val="28"/>
          <w:szCs w:val="28"/>
        </w:rPr>
        <w:t>Tổ chức</w:t>
      </w:r>
      <w:r w:rsidR="00437343" w:rsidRPr="006965CB">
        <w:rPr>
          <w:rFonts w:ascii="Times New Roman" w:hAnsi="Times New Roman" w:cs="Times New Roman"/>
          <w:sz w:val="28"/>
          <w:szCs w:val="28"/>
        </w:rPr>
        <w:t xml:space="preserve"> thu</w:t>
      </w:r>
      <w:r w:rsidR="00437343" w:rsidRPr="00437343">
        <w:rPr>
          <w:rFonts w:ascii="Times New Roman" w:hAnsi="Times New Roman" w:cs="Times New Roman"/>
          <w:sz w:val="28"/>
          <w:szCs w:val="28"/>
        </w:rPr>
        <w:t xml:space="preserve"> </w:t>
      </w:r>
      <w:r w:rsidRPr="00C960BC">
        <w:rPr>
          <w:rFonts w:ascii="Times New Roman" w:hAnsi="Times New Roman" w:cs="Times New Roman"/>
          <w:sz w:val="28"/>
          <w:szCs w:val="28"/>
        </w:rPr>
        <w:t xml:space="preserve">phí, </w:t>
      </w:r>
      <w:r w:rsidR="00437343" w:rsidRPr="006965CB">
        <w:rPr>
          <w:rFonts w:ascii="Times New Roman" w:hAnsi="Times New Roman" w:cs="Times New Roman"/>
          <w:sz w:val="28"/>
          <w:szCs w:val="28"/>
        </w:rPr>
        <w:t>lệ phí nộp</w:t>
      </w:r>
      <w:r w:rsidRPr="00C960BC">
        <w:rPr>
          <w:rFonts w:ascii="Times New Roman" w:hAnsi="Times New Roman" w:cs="Times New Roman"/>
          <w:sz w:val="28"/>
          <w:szCs w:val="28"/>
        </w:rPr>
        <w:t xml:space="preserve"> số tiền phí thu </w:t>
      </w:r>
      <w:r>
        <w:rPr>
          <w:rFonts w:ascii="Times New Roman" w:hAnsi="Times New Roman" w:cs="Times New Roman"/>
          <w:sz w:val="28"/>
          <w:szCs w:val="28"/>
        </w:rPr>
        <w:t>đư</w:t>
      </w:r>
      <w:r w:rsidRPr="00C960BC">
        <w:rPr>
          <w:rFonts w:ascii="Times New Roman" w:hAnsi="Times New Roman" w:cs="Times New Roman"/>
          <w:sz w:val="28"/>
          <w:szCs w:val="28"/>
        </w:rPr>
        <w:t>ợc theo tỷ lệ quy định tại Điều 6 Thông tư này và</w:t>
      </w:r>
      <w:r w:rsidR="00437343" w:rsidRPr="006965CB">
        <w:rPr>
          <w:rFonts w:ascii="Times New Roman" w:hAnsi="Times New Roman" w:cs="Times New Roman"/>
          <w:sz w:val="28"/>
          <w:szCs w:val="28"/>
        </w:rPr>
        <w:t xml:space="preserve"> 100% số tiền lệ phí thu được vào ngân sách nhà nước theo </w:t>
      </w:r>
      <w:r w:rsidR="001B2B0E" w:rsidRPr="001B2B0E">
        <w:rPr>
          <w:rFonts w:ascii="Times New Roman" w:hAnsi="Times New Roman" w:cs="Times New Roman"/>
          <w:sz w:val="28"/>
          <w:szCs w:val="28"/>
        </w:rPr>
        <w:t>c</w:t>
      </w:r>
      <w:r w:rsidR="00437343" w:rsidRPr="00437343">
        <w:rPr>
          <w:rFonts w:ascii="Times New Roman" w:hAnsi="Times New Roman" w:cs="Times New Roman"/>
          <w:sz w:val="28"/>
          <w:szCs w:val="28"/>
        </w:rPr>
        <w:t xml:space="preserve">hương, mục, tiểu mục của </w:t>
      </w:r>
      <w:r w:rsidR="00275B52">
        <w:rPr>
          <w:rFonts w:ascii="Times New Roman" w:hAnsi="Times New Roman" w:cs="Times New Roman"/>
          <w:sz w:val="28"/>
          <w:szCs w:val="28"/>
        </w:rPr>
        <w:t>Mục lục ngân sách nhà nước</w:t>
      </w:r>
      <w:r w:rsidR="00437343" w:rsidRPr="006965CB">
        <w:rPr>
          <w:rFonts w:ascii="Times New Roman" w:hAnsi="Times New Roman" w:cs="Times New Roman"/>
          <w:sz w:val="28"/>
          <w:szCs w:val="28"/>
        </w:rPr>
        <w:t>.</w:t>
      </w:r>
      <w:r w:rsidR="00437343">
        <w:rPr>
          <w:rFonts w:ascii="Times New Roman" w:hAnsi="Times New Roman" w:cs="Times New Roman"/>
          <w:sz w:val="28"/>
          <w:szCs w:val="28"/>
        </w:rPr>
        <w:t xml:space="preserve"> </w:t>
      </w:r>
    </w:p>
    <w:p w:rsidR="00266643" w:rsidRPr="006965CB" w:rsidRDefault="001B2B0E" w:rsidP="00266643">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nl-NL"/>
        </w:rPr>
        <w:t>3</w:t>
      </w:r>
      <w:r w:rsidR="00266643" w:rsidRPr="006965CB">
        <w:rPr>
          <w:rFonts w:ascii="Times New Roman" w:hAnsi="Times New Roman" w:cs="Times New Roman"/>
          <w:sz w:val="28"/>
          <w:szCs w:val="28"/>
        </w:rPr>
        <w:t xml:space="preserve">. Phí, lệ phí áp dụng tại cảng, bến đường thủy nội địa thu bằng đồng Việt Nam. Trường hợp tổ chức, cá nhân nước ngoài nộp phí, lệ phí bằng ngoại tệ thì thu bằng đô la Mỹ (USD) theo </w:t>
      </w:r>
      <w:r w:rsidR="00437343" w:rsidRPr="00437343">
        <w:rPr>
          <w:rFonts w:ascii="Times New Roman" w:hAnsi="Times New Roman" w:cs="Times New Roman"/>
          <w:sz w:val="28"/>
          <w:szCs w:val="28"/>
        </w:rPr>
        <w:t>tỷ giá ngoại tệ mua vào theo hình thức chuyển khoản của Hội sở chính Ngân hàng thương mại cổ phần Ngoại thương Việt Nam tại thời điểm nộp phí, lệ phí hoặc cuối ngày làm việc liền trước ngày lễ, ngày nghỉ.</w:t>
      </w:r>
    </w:p>
    <w:p w:rsidR="00437343" w:rsidRPr="00437343" w:rsidRDefault="00437343" w:rsidP="00437343">
      <w:pPr>
        <w:spacing w:before="120" w:after="120"/>
        <w:ind w:firstLine="567"/>
        <w:jc w:val="both"/>
        <w:rPr>
          <w:rFonts w:ascii="Times New Roman" w:hAnsi="Times New Roman" w:cs="Times New Roman"/>
          <w:sz w:val="28"/>
          <w:szCs w:val="28"/>
        </w:rPr>
      </w:pPr>
      <w:r w:rsidRPr="006965CB">
        <w:rPr>
          <w:rFonts w:ascii="Times New Roman" w:hAnsi="Times New Roman" w:cs="Times New Roman"/>
          <w:b/>
          <w:bCs/>
          <w:sz w:val="28"/>
          <w:szCs w:val="28"/>
        </w:rPr>
        <w:t xml:space="preserve">Điều </w:t>
      </w:r>
      <w:r w:rsidR="001B0FDD" w:rsidRPr="00F81390">
        <w:rPr>
          <w:rFonts w:ascii="Times New Roman" w:hAnsi="Times New Roman" w:cs="Times New Roman"/>
          <w:b/>
          <w:bCs/>
          <w:sz w:val="28"/>
          <w:szCs w:val="28"/>
        </w:rPr>
        <w:t>6</w:t>
      </w:r>
      <w:r w:rsidRPr="006965CB">
        <w:rPr>
          <w:rFonts w:ascii="Times New Roman" w:hAnsi="Times New Roman" w:cs="Times New Roman"/>
          <w:b/>
          <w:bCs/>
          <w:sz w:val="28"/>
          <w:szCs w:val="28"/>
        </w:rPr>
        <w:t>. Quản lý</w:t>
      </w:r>
      <w:r w:rsidRPr="00437343">
        <w:rPr>
          <w:rFonts w:ascii="Times New Roman" w:hAnsi="Times New Roman" w:cs="Times New Roman"/>
          <w:b/>
          <w:bCs/>
          <w:sz w:val="28"/>
          <w:szCs w:val="28"/>
        </w:rPr>
        <w:t xml:space="preserve"> và</w:t>
      </w:r>
      <w:r w:rsidRPr="006965CB">
        <w:rPr>
          <w:rFonts w:ascii="Times New Roman" w:hAnsi="Times New Roman" w:cs="Times New Roman"/>
          <w:b/>
          <w:bCs/>
          <w:sz w:val="28"/>
          <w:szCs w:val="28"/>
        </w:rPr>
        <w:t xml:space="preserve"> sử dụng</w:t>
      </w:r>
      <w:r w:rsidRPr="00437343">
        <w:rPr>
          <w:rFonts w:ascii="Times New Roman" w:hAnsi="Times New Roman" w:cs="Times New Roman"/>
          <w:b/>
          <w:bCs/>
          <w:sz w:val="28"/>
          <w:szCs w:val="28"/>
        </w:rPr>
        <w:t xml:space="preserve"> phí</w:t>
      </w:r>
    </w:p>
    <w:p w:rsidR="00466716" w:rsidRPr="00C960BC" w:rsidRDefault="00C960BC" w:rsidP="004302F9">
      <w:pPr>
        <w:spacing w:before="120" w:after="120"/>
        <w:ind w:firstLine="567"/>
        <w:jc w:val="both"/>
        <w:rPr>
          <w:rFonts w:ascii="Times New Roman" w:hAnsi="Times New Roman" w:cs="Times New Roman"/>
          <w:iCs/>
          <w:sz w:val="28"/>
          <w:szCs w:val="28"/>
        </w:rPr>
      </w:pPr>
      <w:r w:rsidRPr="00C960BC">
        <w:rPr>
          <w:rFonts w:ascii="Times New Roman" w:hAnsi="Times New Roman" w:cs="Times New Roman"/>
          <w:sz w:val="28"/>
          <w:szCs w:val="28"/>
        </w:rPr>
        <w:t xml:space="preserve">1. </w:t>
      </w:r>
      <w:r w:rsidR="00437343" w:rsidRPr="00437343">
        <w:rPr>
          <w:rFonts w:ascii="Times New Roman" w:hAnsi="Times New Roman" w:cs="Times New Roman"/>
          <w:sz w:val="28"/>
          <w:szCs w:val="28"/>
        </w:rPr>
        <w:t xml:space="preserve">Tổ chức thu phí </w:t>
      </w:r>
      <w:r w:rsidR="004741C2" w:rsidRPr="006965CB">
        <w:rPr>
          <w:rFonts w:ascii="Times New Roman" w:hAnsi="Times New Roman" w:cs="Times New Roman"/>
          <w:sz w:val="28"/>
          <w:szCs w:val="28"/>
        </w:rPr>
        <w:t xml:space="preserve">được để lại </w:t>
      </w:r>
      <w:r w:rsidR="004302F9" w:rsidRPr="004302F9">
        <w:rPr>
          <w:rFonts w:ascii="Times New Roman" w:hAnsi="Times New Roman" w:cs="Times New Roman"/>
          <w:sz w:val="28"/>
          <w:szCs w:val="28"/>
        </w:rPr>
        <w:t>90</w:t>
      </w:r>
      <w:r w:rsidR="004741C2" w:rsidRPr="006965CB">
        <w:rPr>
          <w:rFonts w:ascii="Times New Roman" w:hAnsi="Times New Roman" w:cs="Times New Roman"/>
          <w:sz w:val="28"/>
          <w:szCs w:val="28"/>
        </w:rPr>
        <w:t xml:space="preserve">% </w:t>
      </w:r>
      <w:r w:rsidR="004302F9" w:rsidRPr="004302F9">
        <w:rPr>
          <w:rFonts w:ascii="Times New Roman" w:hAnsi="Times New Roman" w:cs="Times New Roman"/>
          <w:sz w:val="28"/>
          <w:szCs w:val="28"/>
        </w:rPr>
        <w:t>số</w:t>
      </w:r>
      <w:r w:rsidR="004741C2" w:rsidRPr="006965CB">
        <w:rPr>
          <w:rFonts w:ascii="Times New Roman" w:hAnsi="Times New Roman" w:cs="Times New Roman"/>
          <w:sz w:val="28"/>
          <w:szCs w:val="28"/>
        </w:rPr>
        <w:t xml:space="preserve"> tiền phí thu được để trang trải chi phí cho hoạt động </w:t>
      </w:r>
      <w:r w:rsidR="004302F9" w:rsidRPr="004302F9">
        <w:rPr>
          <w:rFonts w:ascii="Times New Roman" w:hAnsi="Times New Roman" w:cs="Times New Roman"/>
          <w:sz w:val="28"/>
          <w:szCs w:val="28"/>
        </w:rPr>
        <w:t>cung cấp dịch vụ, thu phí</w:t>
      </w:r>
      <w:r w:rsidRPr="00C960BC">
        <w:rPr>
          <w:rFonts w:ascii="Times New Roman" w:hAnsi="Times New Roman" w:cs="Times New Roman"/>
          <w:sz w:val="28"/>
          <w:szCs w:val="28"/>
        </w:rPr>
        <w:t xml:space="preserve"> và nộp 10% vào ngân sách nhà n</w:t>
      </w:r>
      <w:r>
        <w:rPr>
          <w:rFonts w:ascii="Times New Roman" w:hAnsi="Times New Roman" w:cs="Times New Roman"/>
          <w:sz w:val="28"/>
          <w:szCs w:val="28"/>
        </w:rPr>
        <w:t>ư</w:t>
      </w:r>
      <w:r w:rsidRPr="00C960BC">
        <w:rPr>
          <w:rFonts w:ascii="Times New Roman" w:hAnsi="Times New Roman" w:cs="Times New Roman"/>
          <w:sz w:val="28"/>
          <w:szCs w:val="28"/>
        </w:rPr>
        <w:t>ớc</w:t>
      </w:r>
      <w:r w:rsidR="00D75DD3" w:rsidRPr="00EA3C35">
        <w:rPr>
          <w:rFonts w:ascii="Times New Roman" w:hAnsi="Times New Roman" w:cs="Times New Roman"/>
          <w:iCs/>
          <w:sz w:val="28"/>
          <w:szCs w:val="28"/>
        </w:rPr>
        <w:t>;</w:t>
      </w:r>
      <w:r w:rsidR="00D75DD3" w:rsidRPr="00C960BC">
        <w:rPr>
          <w:rFonts w:ascii="Times New Roman" w:hAnsi="Times New Roman" w:cs="Times New Roman"/>
          <w:iCs/>
          <w:sz w:val="28"/>
          <w:szCs w:val="28"/>
        </w:rPr>
        <w:t xml:space="preserve"> trừ tr</w:t>
      </w:r>
      <w:r w:rsidR="00D75DD3">
        <w:rPr>
          <w:rFonts w:ascii="Times New Roman" w:hAnsi="Times New Roman" w:cs="Times New Roman"/>
          <w:iCs/>
          <w:sz w:val="28"/>
          <w:szCs w:val="28"/>
        </w:rPr>
        <w:t>ư</w:t>
      </w:r>
      <w:r w:rsidR="00D75DD3" w:rsidRPr="00C960BC">
        <w:rPr>
          <w:rFonts w:ascii="Times New Roman" w:hAnsi="Times New Roman" w:cs="Times New Roman"/>
          <w:iCs/>
          <w:sz w:val="28"/>
          <w:szCs w:val="28"/>
        </w:rPr>
        <w:t>ờng hợp quy định tại khoản 2 Điều này</w:t>
      </w:r>
      <w:r w:rsidRPr="00C960BC">
        <w:rPr>
          <w:rFonts w:ascii="Times New Roman" w:hAnsi="Times New Roman" w:cs="Times New Roman"/>
          <w:sz w:val="28"/>
          <w:szCs w:val="28"/>
        </w:rPr>
        <w:t xml:space="preserve">. Tiền phí </w:t>
      </w:r>
      <w:r>
        <w:rPr>
          <w:rFonts w:ascii="Times New Roman" w:hAnsi="Times New Roman" w:cs="Times New Roman"/>
          <w:sz w:val="28"/>
          <w:szCs w:val="28"/>
        </w:rPr>
        <w:t>đư</w:t>
      </w:r>
      <w:r w:rsidRPr="00C960BC">
        <w:rPr>
          <w:rFonts w:ascii="Times New Roman" w:hAnsi="Times New Roman" w:cs="Times New Roman"/>
          <w:sz w:val="28"/>
          <w:szCs w:val="28"/>
        </w:rPr>
        <w:t xml:space="preserve">ợc </w:t>
      </w:r>
      <w:r>
        <w:rPr>
          <w:rFonts w:ascii="Times New Roman" w:hAnsi="Times New Roman" w:cs="Times New Roman"/>
          <w:sz w:val="28"/>
          <w:szCs w:val="28"/>
        </w:rPr>
        <w:t>đ</w:t>
      </w:r>
      <w:r w:rsidRPr="00C960BC">
        <w:rPr>
          <w:rFonts w:ascii="Times New Roman" w:hAnsi="Times New Roman" w:cs="Times New Roman"/>
          <w:sz w:val="28"/>
          <w:szCs w:val="28"/>
        </w:rPr>
        <w:t>ể lại đ</w:t>
      </w:r>
      <w:r>
        <w:rPr>
          <w:rFonts w:ascii="Times New Roman" w:hAnsi="Times New Roman" w:cs="Times New Roman"/>
          <w:sz w:val="28"/>
          <w:szCs w:val="28"/>
        </w:rPr>
        <w:t>ư</w:t>
      </w:r>
      <w:r w:rsidRPr="00C960BC">
        <w:rPr>
          <w:rFonts w:ascii="Times New Roman" w:hAnsi="Times New Roman" w:cs="Times New Roman"/>
          <w:sz w:val="28"/>
          <w:szCs w:val="28"/>
        </w:rPr>
        <w:t xml:space="preserve">ợc quản lý và sử dụng </w:t>
      </w:r>
      <w:r w:rsidR="00466716" w:rsidRPr="006965CB">
        <w:rPr>
          <w:rFonts w:asciiTheme="majorHAnsi" w:hAnsiTheme="majorHAnsi" w:cstheme="majorHAnsi"/>
          <w:sz w:val="28"/>
          <w:szCs w:val="28"/>
          <w:lang w:val="nl-NL"/>
        </w:rPr>
        <w:t xml:space="preserve">theo </w:t>
      </w:r>
      <w:r w:rsidR="00466716">
        <w:rPr>
          <w:rFonts w:asciiTheme="majorHAnsi" w:hAnsiTheme="majorHAnsi" w:cstheme="majorHAnsi"/>
          <w:sz w:val="28"/>
          <w:szCs w:val="28"/>
          <w:lang w:val="nl-NL"/>
        </w:rPr>
        <w:t xml:space="preserve">quy </w:t>
      </w:r>
      <w:r w:rsidR="00466716" w:rsidRPr="00466716">
        <w:rPr>
          <w:rFonts w:asciiTheme="majorHAnsi" w:hAnsiTheme="majorHAnsi" w:cstheme="majorHAnsi"/>
          <w:sz w:val="28"/>
          <w:szCs w:val="28"/>
          <w:lang w:val="nl-NL"/>
        </w:rPr>
        <w:t>định</w:t>
      </w:r>
      <w:r w:rsidR="00466716">
        <w:rPr>
          <w:rFonts w:asciiTheme="majorHAnsi" w:hAnsiTheme="majorHAnsi" w:cstheme="majorHAnsi"/>
          <w:sz w:val="28"/>
          <w:szCs w:val="28"/>
          <w:lang w:val="nl-NL"/>
        </w:rPr>
        <w:t xml:space="preserve"> t</w:t>
      </w:r>
      <w:r w:rsidR="00466716" w:rsidRPr="00466716">
        <w:rPr>
          <w:rFonts w:asciiTheme="majorHAnsi" w:hAnsiTheme="majorHAnsi" w:cstheme="majorHAnsi"/>
          <w:sz w:val="28"/>
          <w:szCs w:val="28"/>
          <w:lang w:val="nl-NL"/>
        </w:rPr>
        <w:t>ại</w:t>
      </w:r>
      <w:r w:rsidR="00466716">
        <w:rPr>
          <w:rFonts w:asciiTheme="majorHAnsi" w:hAnsiTheme="majorHAnsi" w:cstheme="majorHAnsi"/>
          <w:sz w:val="28"/>
          <w:szCs w:val="28"/>
          <w:lang w:val="nl-NL"/>
        </w:rPr>
        <w:t xml:space="preserve"> </w:t>
      </w:r>
      <w:r w:rsidRPr="00C960BC">
        <w:rPr>
          <w:rFonts w:asciiTheme="majorHAnsi" w:hAnsiTheme="majorHAnsi" w:cstheme="majorHAnsi"/>
          <w:sz w:val="28"/>
          <w:szCs w:val="28"/>
          <w:lang w:val="nl-NL"/>
        </w:rPr>
        <w:t>Đ</w:t>
      </w:r>
      <w:r>
        <w:rPr>
          <w:rFonts w:asciiTheme="majorHAnsi" w:hAnsiTheme="majorHAnsi" w:cstheme="majorHAnsi"/>
          <w:sz w:val="28"/>
          <w:szCs w:val="28"/>
          <w:lang w:val="nl-NL"/>
        </w:rPr>
        <w:t>i</w:t>
      </w:r>
      <w:r w:rsidRPr="00C960BC">
        <w:rPr>
          <w:rFonts w:asciiTheme="majorHAnsi" w:hAnsiTheme="majorHAnsi" w:cstheme="majorHAnsi"/>
          <w:sz w:val="28"/>
          <w:szCs w:val="28"/>
          <w:lang w:val="nl-NL"/>
        </w:rPr>
        <w:t>ều</w:t>
      </w:r>
      <w:r>
        <w:rPr>
          <w:rFonts w:asciiTheme="majorHAnsi" w:hAnsiTheme="majorHAnsi" w:cstheme="majorHAnsi"/>
          <w:sz w:val="28"/>
          <w:szCs w:val="28"/>
          <w:lang w:val="nl-NL"/>
        </w:rPr>
        <w:t xml:space="preserve"> 5 </w:t>
      </w:r>
      <w:r w:rsidR="00672DBD" w:rsidRPr="00672DBD">
        <w:rPr>
          <w:rFonts w:ascii="Times New Roman" w:hAnsi="Times New Roman"/>
          <w:iCs/>
          <w:sz w:val="28"/>
          <w:szCs w:val="28"/>
          <w:lang w:val="nl-NL"/>
        </w:rPr>
        <w:t xml:space="preserve">Nghị định số 120/2016/NĐ-CP ngày 23 tháng 8 năm 2016 của Chính phủ quy định chi tiết và hướng dẫn thi hành một số điều của </w:t>
      </w:r>
      <w:r w:rsidR="00466716" w:rsidRPr="00672DBD">
        <w:rPr>
          <w:rFonts w:ascii="Times New Roman" w:hAnsi="Times New Roman" w:cs="Times New Roman"/>
          <w:iCs/>
          <w:sz w:val="28"/>
          <w:szCs w:val="28"/>
        </w:rPr>
        <w:t>Luật phí và lệ phí.</w:t>
      </w:r>
    </w:p>
    <w:p w:rsidR="00C960BC" w:rsidRPr="009961CB" w:rsidRDefault="00C960BC" w:rsidP="004302F9">
      <w:pPr>
        <w:spacing w:before="120" w:after="120"/>
        <w:ind w:firstLine="567"/>
        <w:jc w:val="both"/>
        <w:rPr>
          <w:rFonts w:ascii="Times New Roman" w:hAnsi="Times New Roman"/>
          <w:iCs/>
          <w:sz w:val="28"/>
          <w:szCs w:val="28"/>
        </w:rPr>
      </w:pPr>
      <w:r w:rsidRPr="00C960BC">
        <w:rPr>
          <w:rFonts w:ascii="Times New Roman" w:hAnsi="Times New Roman" w:cs="Times New Roman"/>
          <w:iCs/>
          <w:sz w:val="28"/>
          <w:szCs w:val="28"/>
        </w:rPr>
        <w:t>2. Trường hợp tổ chức thu phí là cơ quan nhà n</w:t>
      </w:r>
      <w:r>
        <w:rPr>
          <w:rFonts w:ascii="Times New Roman" w:hAnsi="Times New Roman" w:cs="Times New Roman"/>
          <w:iCs/>
          <w:sz w:val="28"/>
          <w:szCs w:val="28"/>
        </w:rPr>
        <w:t>ư</w:t>
      </w:r>
      <w:r w:rsidRPr="00C960BC">
        <w:rPr>
          <w:rFonts w:ascii="Times New Roman" w:hAnsi="Times New Roman" w:cs="Times New Roman"/>
          <w:iCs/>
          <w:sz w:val="28"/>
          <w:szCs w:val="28"/>
        </w:rPr>
        <w:t xml:space="preserve">ớc không thuộc diện </w:t>
      </w:r>
      <w:r w:rsidRPr="00C960BC">
        <w:rPr>
          <w:rFonts w:ascii="Times New Roman" w:hAnsi="Times New Roman"/>
          <w:iCs/>
          <w:sz w:val="28"/>
          <w:szCs w:val="28"/>
          <w:lang w:val="nl-NL"/>
        </w:rPr>
        <w:t>được khoán chi phí hoạt</w:t>
      </w:r>
      <w:r>
        <w:rPr>
          <w:rFonts w:ascii="Times New Roman" w:hAnsi="Times New Roman"/>
          <w:iCs/>
          <w:sz w:val="28"/>
          <w:szCs w:val="28"/>
          <w:lang w:val="nl-NL"/>
        </w:rPr>
        <w:t xml:space="preserve"> động từ nguồn th</w:t>
      </w:r>
      <w:r w:rsidR="00050694">
        <w:rPr>
          <w:rFonts w:ascii="Times New Roman" w:hAnsi="Times New Roman"/>
          <w:iCs/>
          <w:sz w:val="28"/>
          <w:szCs w:val="28"/>
          <w:lang w:val="nl-NL"/>
        </w:rPr>
        <w:t>u</w:t>
      </w:r>
      <w:r>
        <w:rPr>
          <w:rFonts w:ascii="Times New Roman" w:hAnsi="Times New Roman"/>
          <w:iCs/>
          <w:sz w:val="28"/>
          <w:szCs w:val="28"/>
          <w:lang w:val="nl-NL"/>
        </w:rPr>
        <w:t xml:space="preserve"> </w:t>
      </w:r>
      <w:r w:rsidR="0025271A">
        <w:rPr>
          <w:rFonts w:ascii="Times New Roman" w:hAnsi="Times New Roman"/>
          <w:iCs/>
          <w:sz w:val="28"/>
          <w:szCs w:val="28"/>
          <w:lang w:val="nl-NL"/>
        </w:rPr>
        <w:t xml:space="preserve">phí </w:t>
      </w:r>
      <w:r>
        <w:rPr>
          <w:rFonts w:ascii="Times New Roman" w:hAnsi="Times New Roman"/>
          <w:iCs/>
          <w:sz w:val="28"/>
          <w:szCs w:val="28"/>
          <w:lang w:val="nl-NL"/>
        </w:rPr>
        <w:t xml:space="preserve">theo quy </w:t>
      </w:r>
      <w:r w:rsidRPr="00C960BC">
        <w:rPr>
          <w:rFonts w:ascii="Times New Roman" w:hAnsi="Times New Roman"/>
          <w:iCs/>
          <w:sz w:val="28"/>
          <w:szCs w:val="28"/>
          <w:lang w:val="nl-NL"/>
        </w:rPr>
        <w:t>định</w:t>
      </w:r>
      <w:r>
        <w:rPr>
          <w:rFonts w:ascii="Times New Roman" w:hAnsi="Times New Roman"/>
          <w:iCs/>
          <w:sz w:val="28"/>
          <w:szCs w:val="28"/>
          <w:lang w:val="nl-NL"/>
        </w:rPr>
        <w:t xml:space="preserve"> t</w:t>
      </w:r>
      <w:r w:rsidRPr="00C960BC">
        <w:rPr>
          <w:rFonts w:ascii="Times New Roman" w:hAnsi="Times New Roman"/>
          <w:iCs/>
          <w:sz w:val="28"/>
          <w:szCs w:val="28"/>
          <w:lang w:val="nl-NL"/>
        </w:rPr>
        <w:t>ại</w:t>
      </w:r>
      <w:r>
        <w:rPr>
          <w:rFonts w:ascii="Times New Roman" w:hAnsi="Times New Roman"/>
          <w:iCs/>
          <w:sz w:val="28"/>
          <w:szCs w:val="28"/>
          <w:lang w:val="nl-NL"/>
        </w:rPr>
        <w:t xml:space="preserve"> kho</w:t>
      </w:r>
      <w:r w:rsidRPr="00C960BC">
        <w:rPr>
          <w:rFonts w:ascii="Times New Roman" w:hAnsi="Times New Roman"/>
          <w:iCs/>
          <w:sz w:val="28"/>
          <w:szCs w:val="28"/>
          <w:lang w:val="nl-NL"/>
        </w:rPr>
        <w:t>ản</w:t>
      </w:r>
      <w:r>
        <w:rPr>
          <w:rFonts w:ascii="Times New Roman" w:hAnsi="Times New Roman"/>
          <w:iCs/>
          <w:sz w:val="28"/>
          <w:szCs w:val="28"/>
          <w:lang w:val="nl-NL"/>
        </w:rPr>
        <w:t xml:space="preserve"> 1 </w:t>
      </w:r>
      <w:r w:rsidRPr="00C960BC">
        <w:rPr>
          <w:rFonts w:ascii="Times New Roman" w:hAnsi="Times New Roman"/>
          <w:iCs/>
          <w:sz w:val="28"/>
          <w:szCs w:val="28"/>
          <w:lang w:val="nl-NL"/>
        </w:rPr>
        <w:t>Đ</w:t>
      </w:r>
      <w:r>
        <w:rPr>
          <w:rFonts w:ascii="Times New Roman" w:hAnsi="Times New Roman"/>
          <w:iCs/>
          <w:sz w:val="28"/>
          <w:szCs w:val="28"/>
          <w:lang w:val="nl-NL"/>
        </w:rPr>
        <w:t>i</w:t>
      </w:r>
      <w:r w:rsidRPr="00C960BC">
        <w:rPr>
          <w:rFonts w:ascii="Times New Roman" w:hAnsi="Times New Roman"/>
          <w:iCs/>
          <w:sz w:val="28"/>
          <w:szCs w:val="28"/>
          <w:lang w:val="nl-NL"/>
        </w:rPr>
        <w:t>ều</w:t>
      </w:r>
      <w:r>
        <w:rPr>
          <w:rFonts w:ascii="Times New Roman" w:hAnsi="Times New Roman"/>
          <w:iCs/>
          <w:sz w:val="28"/>
          <w:szCs w:val="28"/>
          <w:lang w:val="nl-NL"/>
        </w:rPr>
        <w:t xml:space="preserve"> 4 Ngh</w:t>
      </w:r>
      <w:r w:rsidRPr="00C960BC">
        <w:rPr>
          <w:rFonts w:ascii="Times New Roman" w:hAnsi="Times New Roman"/>
          <w:iCs/>
          <w:sz w:val="28"/>
          <w:szCs w:val="28"/>
          <w:lang w:val="nl-NL"/>
        </w:rPr>
        <w:t>ị</w:t>
      </w:r>
      <w:r>
        <w:rPr>
          <w:rFonts w:ascii="Times New Roman" w:hAnsi="Times New Roman"/>
          <w:iCs/>
          <w:sz w:val="28"/>
          <w:szCs w:val="28"/>
          <w:lang w:val="nl-NL"/>
        </w:rPr>
        <w:t xml:space="preserve"> </w:t>
      </w:r>
      <w:r w:rsidRPr="00C960BC">
        <w:rPr>
          <w:rFonts w:ascii="Times New Roman" w:hAnsi="Times New Roman"/>
          <w:iCs/>
          <w:sz w:val="28"/>
          <w:szCs w:val="28"/>
          <w:lang w:val="nl-NL"/>
        </w:rPr>
        <w:t>định</w:t>
      </w:r>
      <w:r>
        <w:rPr>
          <w:rFonts w:ascii="Times New Roman" w:hAnsi="Times New Roman"/>
          <w:iCs/>
          <w:sz w:val="28"/>
          <w:szCs w:val="28"/>
          <w:lang w:val="nl-NL"/>
        </w:rPr>
        <w:t xml:space="preserve"> s</w:t>
      </w:r>
      <w:r w:rsidRPr="00C960BC">
        <w:rPr>
          <w:rFonts w:ascii="Times New Roman" w:hAnsi="Times New Roman"/>
          <w:iCs/>
          <w:sz w:val="28"/>
          <w:szCs w:val="28"/>
          <w:lang w:val="nl-NL"/>
        </w:rPr>
        <w:t>ố</w:t>
      </w:r>
      <w:r>
        <w:rPr>
          <w:rFonts w:ascii="Times New Roman" w:hAnsi="Times New Roman"/>
          <w:iCs/>
          <w:sz w:val="28"/>
          <w:szCs w:val="28"/>
          <w:lang w:val="nl-NL"/>
        </w:rPr>
        <w:t xml:space="preserve"> </w:t>
      </w:r>
      <w:r w:rsidRPr="00672DBD">
        <w:rPr>
          <w:rFonts w:ascii="Times New Roman" w:hAnsi="Times New Roman"/>
          <w:iCs/>
          <w:sz w:val="28"/>
          <w:szCs w:val="28"/>
          <w:lang w:val="nl-NL"/>
        </w:rPr>
        <w:t xml:space="preserve">120/2016/NĐ-CP ngày 23 tháng 8 năm 2016 của Chính phủ quy định chi tiết và hướng dẫn thi hành một số điều của </w:t>
      </w:r>
      <w:r w:rsidRPr="00672DBD">
        <w:rPr>
          <w:rFonts w:ascii="Times New Roman" w:hAnsi="Times New Roman" w:cs="Times New Roman"/>
          <w:iCs/>
          <w:sz w:val="28"/>
          <w:szCs w:val="28"/>
        </w:rPr>
        <w:t>Luật phí và lệ phí</w:t>
      </w:r>
      <w:r w:rsidRPr="00C960BC">
        <w:rPr>
          <w:rFonts w:ascii="Times New Roman" w:hAnsi="Times New Roman" w:cs="Times New Roman"/>
          <w:iCs/>
          <w:sz w:val="28"/>
          <w:szCs w:val="28"/>
        </w:rPr>
        <w:t xml:space="preserve"> thì phải nộp 100% tiền phí thu </w:t>
      </w:r>
      <w:r>
        <w:rPr>
          <w:rFonts w:ascii="Times New Roman" w:hAnsi="Times New Roman" w:cs="Times New Roman"/>
          <w:iCs/>
          <w:sz w:val="28"/>
          <w:szCs w:val="28"/>
        </w:rPr>
        <w:t>đư</w:t>
      </w:r>
      <w:r w:rsidRPr="00C960BC">
        <w:rPr>
          <w:rFonts w:ascii="Times New Roman" w:hAnsi="Times New Roman" w:cs="Times New Roman"/>
          <w:iCs/>
          <w:sz w:val="28"/>
          <w:szCs w:val="28"/>
        </w:rPr>
        <w:t>ợc vào ngân sách nhà n</w:t>
      </w:r>
      <w:r>
        <w:rPr>
          <w:rFonts w:ascii="Times New Roman" w:hAnsi="Times New Roman" w:cs="Times New Roman"/>
          <w:iCs/>
          <w:sz w:val="28"/>
          <w:szCs w:val="28"/>
        </w:rPr>
        <w:t>ư</w:t>
      </w:r>
      <w:r w:rsidRPr="00C960BC">
        <w:rPr>
          <w:rFonts w:ascii="Times New Roman" w:hAnsi="Times New Roman" w:cs="Times New Roman"/>
          <w:iCs/>
          <w:sz w:val="28"/>
          <w:szCs w:val="28"/>
        </w:rPr>
        <w:t>ớc.</w:t>
      </w:r>
      <w:r w:rsidR="009961CB" w:rsidRPr="009961CB">
        <w:rPr>
          <w:rFonts w:ascii="Times New Roman" w:hAnsi="Times New Roman" w:cs="Times New Roman"/>
          <w:iCs/>
          <w:sz w:val="28"/>
          <w:szCs w:val="28"/>
        </w:rPr>
        <w:t xml:space="preserve"> </w:t>
      </w:r>
      <w:r w:rsidR="009961CB" w:rsidRPr="00587515">
        <w:rPr>
          <w:rFonts w:ascii="Times New Roman" w:hAnsi="Times New Roman"/>
          <w:sz w:val="28"/>
          <w:szCs w:val="28"/>
          <w:lang w:val="nl-NL"/>
        </w:rPr>
        <w:t xml:space="preserve">Nguồn chi phí trang trải </w:t>
      </w:r>
      <w:r w:rsidR="009961CB">
        <w:rPr>
          <w:rFonts w:asciiTheme="majorHAnsi" w:hAnsiTheme="majorHAnsi" w:cstheme="majorHAnsi"/>
          <w:sz w:val="28"/>
          <w:szCs w:val="28"/>
          <w:lang w:val="nl-NL"/>
        </w:rPr>
        <w:t>cho h</w:t>
      </w:r>
      <w:r w:rsidR="009961CB" w:rsidRPr="004B5166">
        <w:rPr>
          <w:rFonts w:asciiTheme="majorHAnsi" w:hAnsiTheme="majorHAnsi" w:cstheme="majorHAnsi"/>
          <w:sz w:val="28"/>
          <w:szCs w:val="28"/>
          <w:lang w:val="nl-NL"/>
        </w:rPr>
        <w:t>oạt</w:t>
      </w:r>
      <w:r w:rsidR="009961CB">
        <w:rPr>
          <w:rFonts w:asciiTheme="majorHAnsi" w:hAnsiTheme="majorHAnsi" w:cstheme="majorHAnsi"/>
          <w:sz w:val="28"/>
          <w:szCs w:val="28"/>
          <w:lang w:val="nl-NL"/>
        </w:rPr>
        <w:t xml:space="preserve"> đ</w:t>
      </w:r>
      <w:r w:rsidR="009961CB" w:rsidRPr="004B5166">
        <w:rPr>
          <w:rFonts w:asciiTheme="majorHAnsi" w:hAnsiTheme="majorHAnsi" w:cstheme="majorHAnsi"/>
          <w:sz w:val="28"/>
          <w:szCs w:val="28"/>
          <w:lang w:val="nl-NL"/>
        </w:rPr>
        <w:t>ộng</w:t>
      </w:r>
      <w:r w:rsidR="009961CB">
        <w:rPr>
          <w:rFonts w:asciiTheme="majorHAnsi" w:hAnsiTheme="majorHAnsi" w:cstheme="majorHAnsi"/>
          <w:sz w:val="28"/>
          <w:szCs w:val="28"/>
          <w:lang w:val="nl-NL"/>
        </w:rPr>
        <w:t xml:space="preserve"> </w:t>
      </w:r>
      <w:r w:rsidR="00F25138">
        <w:rPr>
          <w:rFonts w:asciiTheme="majorHAnsi" w:hAnsiTheme="majorHAnsi" w:cstheme="majorHAnsi"/>
          <w:sz w:val="28"/>
          <w:szCs w:val="28"/>
          <w:lang w:val="nl-NL"/>
        </w:rPr>
        <w:t>cung c</w:t>
      </w:r>
      <w:r w:rsidR="00F25138" w:rsidRPr="00F25138">
        <w:rPr>
          <w:rFonts w:asciiTheme="majorHAnsi" w:hAnsiTheme="majorHAnsi" w:cstheme="majorHAnsi"/>
          <w:sz w:val="28"/>
          <w:szCs w:val="28"/>
          <w:lang w:val="nl-NL"/>
        </w:rPr>
        <w:t>ấ</w:t>
      </w:r>
      <w:r w:rsidR="00F25138">
        <w:rPr>
          <w:rFonts w:asciiTheme="majorHAnsi" w:hAnsiTheme="majorHAnsi" w:cstheme="majorHAnsi"/>
          <w:sz w:val="28"/>
          <w:szCs w:val="28"/>
          <w:lang w:val="nl-NL"/>
        </w:rPr>
        <w:t>p d</w:t>
      </w:r>
      <w:r w:rsidR="00F25138" w:rsidRPr="00F25138">
        <w:rPr>
          <w:rFonts w:asciiTheme="majorHAnsi" w:hAnsiTheme="majorHAnsi" w:cstheme="majorHAnsi"/>
          <w:sz w:val="28"/>
          <w:szCs w:val="28"/>
          <w:lang w:val="nl-NL"/>
        </w:rPr>
        <w:t>ịch</w:t>
      </w:r>
      <w:r w:rsidR="00F25138">
        <w:rPr>
          <w:rFonts w:asciiTheme="majorHAnsi" w:hAnsiTheme="majorHAnsi" w:cstheme="majorHAnsi"/>
          <w:sz w:val="28"/>
          <w:szCs w:val="28"/>
          <w:lang w:val="nl-NL"/>
        </w:rPr>
        <w:t xml:space="preserve"> v</w:t>
      </w:r>
      <w:r w:rsidR="00F25138" w:rsidRPr="00F25138">
        <w:rPr>
          <w:rFonts w:asciiTheme="majorHAnsi" w:hAnsiTheme="majorHAnsi" w:cstheme="majorHAnsi"/>
          <w:sz w:val="28"/>
          <w:szCs w:val="28"/>
          <w:lang w:val="nl-NL"/>
        </w:rPr>
        <w:t>ụ</w:t>
      </w:r>
      <w:r w:rsidR="009961CB">
        <w:rPr>
          <w:rFonts w:asciiTheme="majorHAnsi" w:hAnsiTheme="majorHAnsi" w:cstheme="majorHAnsi"/>
          <w:sz w:val="28"/>
          <w:szCs w:val="28"/>
          <w:lang w:val="nl-NL"/>
        </w:rPr>
        <w:t>, thu ph</w:t>
      </w:r>
      <w:r w:rsidR="009961CB" w:rsidRPr="004B5166">
        <w:rPr>
          <w:rFonts w:asciiTheme="majorHAnsi" w:hAnsiTheme="majorHAnsi" w:cstheme="majorHAnsi"/>
          <w:sz w:val="28"/>
          <w:szCs w:val="28"/>
          <w:lang w:val="nl-NL"/>
        </w:rPr>
        <w:t>í</w:t>
      </w:r>
      <w:r w:rsidR="009961CB">
        <w:rPr>
          <w:rFonts w:asciiTheme="majorHAnsi" w:hAnsiTheme="majorHAnsi" w:cstheme="majorHAnsi"/>
          <w:sz w:val="28"/>
          <w:szCs w:val="28"/>
          <w:lang w:val="nl-NL"/>
        </w:rPr>
        <w:t xml:space="preserve"> </w:t>
      </w:r>
      <w:r w:rsidR="009961CB" w:rsidRPr="00587515">
        <w:rPr>
          <w:rFonts w:ascii="Times New Roman" w:hAnsi="Times New Roman"/>
          <w:sz w:val="28"/>
          <w:szCs w:val="28"/>
          <w:lang w:val="nl-NL"/>
        </w:rPr>
        <w:t>do ngân sách nhà nước bố trí trong dự toán của tổ chức thu theo chế độ, định mức chi ngân sách nhà nước theo quy định của pháp luật.</w:t>
      </w:r>
    </w:p>
    <w:p w:rsidR="004741C2" w:rsidRPr="001C1358" w:rsidRDefault="004741C2" w:rsidP="006965CB">
      <w:pPr>
        <w:spacing w:before="120" w:after="120"/>
        <w:ind w:firstLine="567"/>
        <w:jc w:val="both"/>
        <w:rPr>
          <w:rFonts w:ascii="Times New Roman" w:hAnsi="Times New Roman" w:cs="Times New Roman"/>
          <w:sz w:val="28"/>
          <w:szCs w:val="28"/>
        </w:rPr>
      </w:pPr>
      <w:r w:rsidRPr="006965CB">
        <w:rPr>
          <w:rFonts w:ascii="Times New Roman" w:hAnsi="Times New Roman" w:cs="Times New Roman"/>
          <w:b/>
          <w:bCs/>
          <w:sz w:val="28"/>
          <w:szCs w:val="28"/>
        </w:rPr>
        <w:t xml:space="preserve">Điều </w:t>
      </w:r>
      <w:r w:rsidR="004302F9" w:rsidRPr="00B140FC">
        <w:rPr>
          <w:rFonts w:ascii="Times New Roman" w:hAnsi="Times New Roman" w:cs="Times New Roman"/>
          <w:b/>
          <w:bCs/>
          <w:sz w:val="28"/>
          <w:szCs w:val="28"/>
        </w:rPr>
        <w:t>7</w:t>
      </w:r>
      <w:r w:rsidRPr="006965CB">
        <w:rPr>
          <w:rFonts w:ascii="Times New Roman" w:hAnsi="Times New Roman" w:cs="Times New Roman"/>
          <w:b/>
          <w:bCs/>
          <w:sz w:val="28"/>
          <w:szCs w:val="28"/>
        </w:rPr>
        <w:t>. Tổ chức thực hiện</w:t>
      </w:r>
      <w:r w:rsidR="001C1358" w:rsidRPr="001C1358">
        <w:rPr>
          <w:rFonts w:ascii="Times New Roman" w:hAnsi="Times New Roman" w:cs="Times New Roman"/>
          <w:b/>
          <w:bCs/>
          <w:sz w:val="28"/>
          <w:szCs w:val="28"/>
        </w:rPr>
        <w:t xml:space="preserve"> và điều khoản thi hành</w:t>
      </w:r>
    </w:p>
    <w:p w:rsidR="007F05F9" w:rsidRPr="007F05F9" w:rsidRDefault="004741C2" w:rsidP="006965CB">
      <w:pPr>
        <w:spacing w:before="120" w:after="120"/>
        <w:ind w:firstLine="567"/>
        <w:jc w:val="both"/>
        <w:rPr>
          <w:rFonts w:ascii="Times New Roman" w:hAnsi="Times New Roman" w:cs="Times New Roman"/>
          <w:sz w:val="28"/>
          <w:szCs w:val="28"/>
        </w:rPr>
      </w:pPr>
      <w:r w:rsidRPr="006965CB">
        <w:rPr>
          <w:rFonts w:ascii="Times New Roman" w:hAnsi="Times New Roman" w:cs="Times New Roman"/>
          <w:sz w:val="28"/>
          <w:szCs w:val="28"/>
        </w:rPr>
        <w:t xml:space="preserve">1. Thông tư này có hiệu lực kể từ ngày </w:t>
      </w:r>
      <w:r w:rsidR="006965CB" w:rsidRPr="006965CB">
        <w:rPr>
          <w:rFonts w:ascii="Times New Roman" w:hAnsi="Times New Roman" w:cs="Times New Roman"/>
          <w:sz w:val="28"/>
          <w:szCs w:val="28"/>
        </w:rPr>
        <w:t>01</w:t>
      </w:r>
      <w:r w:rsidRPr="006965CB">
        <w:rPr>
          <w:rFonts w:ascii="Times New Roman" w:hAnsi="Times New Roman" w:cs="Times New Roman"/>
          <w:sz w:val="28"/>
          <w:szCs w:val="28"/>
        </w:rPr>
        <w:t xml:space="preserve"> tháng </w:t>
      </w:r>
      <w:r w:rsidR="006965CB" w:rsidRPr="006965CB">
        <w:rPr>
          <w:rFonts w:ascii="Times New Roman" w:hAnsi="Times New Roman" w:cs="Times New Roman"/>
          <w:sz w:val="28"/>
          <w:szCs w:val="28"/>
        </w:rPr>
        <w:t>01</w:t>
      </w:r>
      <w:r w:rsidR="006965CB">
        <w:rPr>
          <w:rFonts w:ascii="Times New Roman" w:hAnsi="Times New Roman" w:cs="Times New Roman"/>
          <w:sz w:val="28"/>
          <w:szCs w:val="28"/>
        </w:rPr>
        <w:t xml:space="preserve"> năm 201</w:t>
      </w:r>
      <w:r w:rsidR="006965CB" w:rsidRPr="006965CB">
        <w:rPr>
          <w:rFonts w:ascii="Times New Roman" w:hAnsi="Times New Roman" w:cs="Times New Roman"/>
          <w:sz w:val="28"/>
          <w:szCs w:val="28"/>
        </w:rPr>
        <w:t>7</w:t>
      </w:r>
      <w:r w:rsidR="00EA3C35" w:rsidRPr="00EA3C35">
        <w:rPr>
          <w:rFonts w:ascii="Times New Roman" w:hAnsi="Times New Roman" w:cs="Times New Roman"/>
          <w:sz w:val="28"/>
          <w:szCs w:val="28"/>
        </w:rPr>
        <w:t xml:space="preserve"> và t</w:t>
      </w:r>
      <w:r w:rsidR="001C1358" w:rsidRPr="001C1358">
        <w:rPr>
          <w:rFonts w:ascii="Times New Roman" w:hAnsi="Times New Roman" w:cs="Times New Roman"/>
          <w:sz w:val="28"/>
          <w:szCs w:val="28"/>
        </w:rPr>
        <w:t>hay thế  c</w:t>
      </w:r>
      <w:r w:rsidR="001C1358">
        <w:rPr>
          <w:rFonts w:ascii="Times New Roman" w:hAnsi="Times New Roman" w:cs="Times New Roman"/>
          <w:sz w:val="28"/>
          <w:szCs w:val="28"/>
        </w:rPr>
        <w:t>ác văn bản</w:t>
      </w:r>
      <w:r w:rsidR="00EA3C35" w:rsidRPr="00EA3C35">
        <w:rPr>
          <w:rFonts w:ascii="Times New Roman" w:hAnsi="Times New Roman" w:cs="Times New Roman"/>
          <w:sz w:val="28"/>
          <w:szCs w:val="28"/>
        </w:rPr>
        <w:t xml:space="preserve"> sau</w:t>
      </w:r>
      <w:r w:rsidR="007F05F9" w:rsidRPr="007F05F9">
        <w:rPr>
          <w:rFonts w:ascii="Times New Roman" w:hAnsi="Times New Roman" w:cs="Times New Roman"/>
          <w:sz w:val="28"/>
          <w:szCs w:val="28"/>
        </w:rPr>
        <w:t>:</w:t>
      </w:r>
    </w:p>
    <w:p w:rsidR="004741C2" w:rsidRPr="007F05F9" w:rsidRDefault="007F05F9" w:rsidP="006965CB">
      <w:pPr>
        <w:spacing w:before="120" w:after="120"/>
        <w:ind w:firstLine="567"/>
        <w:jc w:val="both"/>
        <w:rPr>
          <w:rFonts w:ascii="Times New Roman" w:hAnsi="Times New Roman" w:cs="Times New Roman"/>
          <w:sz w:val="28"/>
          <w:szCs w:val="28"/>
        </w:rPr>
      </w:pPr>
      <w:r>
        <w:rPr>
          <w:rFonts w:ascii="Times New Roman" w:hAnsi="Times New Roman"/>
          <w:sz w:val="28"/>
          <w:szCs w:val="28"/>
          <w:lang w:val="nl-NL"/>
        </w:rPr>
        <w:t xml:space="preserve">a) </w:t>
      </w:r>
      <w:r w:rsidR="004302F9" w:rsidRPr="003B275D">
        <w:rPr>
          <w:rFonts w:ascii="Times New Roman" w:hAnsi="Times New Roman"/>
          <w:sz w:val="28"/>
          <w:szCs w:val="28"/>
          <w:lang w:val="nl-NL"/>
        </w:rPr>
        <w:t xml:space="preserve">Thông tư số </w:t>
      </w:r>
      <w:r w:rsidR="004302F9">
        <w:rPr>
          <w:rFonts w:ascii="Times New Roman" w:hAnsi="Times New Roman"/>
          <w:sz w:val="28"/>
          <w:szCs w:val="28"/>
          <w:lang w:val="nl-NL"/>
        </w:rPr>
        <w:t xml:space="preserve">47/2005/TT-BTC </w:t>
      </w:r>
      <w:r w:rsidR="004302F9" w:rsidRPr="003B275D">
        <w:rPr>
          <w:rFonts w:ascii="Times New Roman" w:hAnsi="Times New Roman"/>
          <w:sz w:val="28"/>
          <w:szCs w:val="28"/>
          <w:lang w:val="nl-NL"/>
        </w:rPr>
        <w:t xml:space="preserve">ngày </w:t>
      </w:r>
      <w:r w:rsidR="004302F9">
        <w:rPr>
          <w:rFonts w:ascii="Times New Roman" w:hAnsi="Times New Roman"/>
          <w:sz w:val="28"/>
          <w:szCs w:val="28"/>
          <w:lang w:val="nl-NL"/>
        </w:rPr>
        <w:t>08 th</w:t>
      </w:r>
      <w:r w:rsidR="004302F9" w:rsidRPr="004302F9">
        <w:rPr>
          <w:rFonts w:ascii="Times New Roman" w:hAnsi="Times New Roman"/>
          <w:sz w:val="28"/>
          <w:szCs w:val="28"/>
          <w:lang w:val="nl-NL"/>
        </w:rPr>
        <w:t>án</w:t>
      </w:r>
      <w:r w:rsidR="004302F9">
        <w:rPr>
          <w:rFonts w:ascii="Times New Roman" w:hAnsi="Times New Roman"/>
          <w:sz w:val="28"/>
          <w:szCs w:val="28"/>
          <w:lang w:val="nl-NL"/>
        </w:rPr>
        <w:t>g 6 n</w:t>
      </w:r>
      <w:r w:rsidR="004302F9" w:rsidRPr="004302F9">
        <w:rPr>
          <w:rFonts w:ascii="Times New Roman" w:hAnsi="Times New Roman"/>
          <w:sz w:val="28"/>
          <w:szCs w:val="28"/>
          <w:lang w:val="nl-NL"/>
        </w:rPr>
        <w:t>ă</w:t>
      </w:r>
      <w:r w:rsidR="004302F9">
        <w:rPr>
          <w:rFonts w:ascii="Times New Roman" w:hAnsi="Times New Roman"/>
          <w:sz w:val="28"/>
          <w:szCs w:val="28"/>
          <w:lang w:val="nl-NL"/>
        </w:rPr>
        <w:t>m 2005</w:t>
      </w:r>
      <w:r w:rsidR="004302F9" w:rsidRPr="003B275D">
        <w:rPr>
          <w:rFonts w:ascii="Times New Roman" w:hAnsi="Times New Roman"/>
          <w:sz w:val="28"/>
          <w:szCs w:val="28"/>
          <w:lang w:val="nl-NL"/>
        </w:rPr>
        <w:t xml:space="preserve"> của </w:t>
      </w:r>
      <w:r>
        <w:rPr>
          <w:rFonts w:ascii="Times New Roman" w:hAnsi="Times New Roman"/>
          <w:sz w:val="28"/>
          <w:szCs w:val="28"/>
          <w:lang w:val="nl-NL"/>
        </w:rPr>
        <w:t>B</w:t>
      </w:r>
      <w:r w:rsidRPr="007F05F9">
        <w:rPr>
          <w:rFonts w:ascii="Times New Roman" w:hAnsi="Times New Roman"/>
          <w:sz w:val="28"/>
          <w:szCs w:val="28"/>
          <w:lang w:val="nl-NL"/>
        </w:rPr>
        <w:t>ộ</w:t>
      </w:r>
      <w:r>
        <w:rPr>
          <w:rFonts w:ascii="Times New Roman" w:hAnsi="Times New Roman"/>
          <w:sz w:val="28"/>
          <w:szCs w:val="28"/>
          <w:lang w:val="nl-NL"/>
        </w:rPr>
        <w:t xml:space="preserve"> trư</w:t>
      </w:r>
      <w:r w:rsidRPr="007F05F9">
        <w:rPr>
          <w:rFonts w:ascii="Times New Roman" w:hAnsi="Times New Roman"/>
          <w:sz w:val="28"/>
          <w:szCs w:val="28"/>
          <w:lang w:val="nl-NL"/>
        </w:rPr>
        <w:t>ởng</w:t>
      </w:r>
      <w:r>
        <w:rPr>
          <w:rFonts w:ascii="Times New Roman" w:hAnsi="Times New Roman"/>
          <w:sz w:val="28"/>
          <w:szCs w:val="28"/>
          <w:lang w:val="nl-NL"/>
        </w:rPr>
        <w:t xml:space="preserve"> </w:t>
      </w:r>
      <w:r w:rsidR="004302F9" w:rsidRPr="003B275D">
        <w:rPr>
          <w:rFonts w:ascii="Times New Roman" w:hAnsi="Times New Roman"/>
          <w:sz w:val="28"/>
          <w:szCs w:val="28"/>
          <w:lang w:val="nl-NL"/>
        </w:rPr>
        <w:t>Bộ Tài chính hướng dẫn chế độ thu, nộp và quản lý</w:t>
      </w:r>
      <w:r w:rsidR="009B2A04">
        <w:rPr>
          <w:rFonts w:ascii="Times New Roman" w:hAnsi="Times New Roman"/>
          <w:sz w:val="28"/>
          <w:szCs w:val="28"/>
          <w:lang w:val="nl-NL"/>
        </w:rPr>
        <w:t>,</w:t>
      </w:r>
      <w:r w:rsidR="004302F9">
        <w:rPr>
          <w:rFonts w:ascii="Times New Roman" w:hAnsi="Times New Roman"/>
          <w:sz w:val="28"/>
          <w:szCs w:val="28"/>
          <w:lang w:val="nl-NL"/>
        </w:rPr>
        <w:t xml:space="preserve"> sử dụng phí,</w:t>
      </w:r>
      <w:r w:rsidR="004302F9" w:rsidRPr="003B275D">
        <w:rPr>
          <w:rFonts w:ascii="Times New Roman" w:hAnsi="Times New Roman"/>
          <w:sz w:val="28"/>
          <w:szCs w:val="28"/>
          <w:lang w:val="nl-NL"/>
        </w:rPr>
        <w:t xml:space="preserve"> lệ phí</w:t>
      </w:r>
      <w:r w:rsidR="004302F9">
        <w:rPr>
          <w:rFonts w:ascii="Times New Roman" w:hAnsi="Times New Roman"/>
          <w:sz w:val="28"/>
          <w:szCs w:val="28"/>
          <w:lang w:val="nl-NL"/>
        </w:rPr>
        <w:t xml:space="preserve"> quản lý nhà nước</w:t>
      </w:r>
      <w:r w:rsidR="004302F9" w:rsidRPr="003B275D">
        <w:rPr>
          <w:rFonts w:ascii="Times New Roman" w:hAnsi="Times New Roman"/>
          <w:sz w:val="28"/>
          <w:szCs w:val="28"/>
          <w:lang w:val="nl-NL"/>
        </w:rPr>
        <w:t xml:space="preserve"> về bảo đảm trật tự, an toàn giao thông đường thuỷ nội </w:t>
      </w:r>
      <w:r w:rsidR="004302F9">
        <w:rPr>
          <w:rFonts w:ascii="Times New Roman" w:hAnsi="Times New Roman"/>
          <w:sz w:val="28"/>
          <w:szCs w:val="28"/>
          <w:lang w:val="nl-NL"/>
        </w:rPr>
        <w:t>địa và Thông tư số 33/2011/TT-BTC ngày 14 th</w:t>
      </w:r>
      <w:r w:rsidR="004302F9" w:rsidRPr="004302F9">
        <w:rPr>
          <w:rFonts w:ascii="Times New Roman" w:hAnsi="Times New Roman"/>
          <w:sz w:val="28"/>
          <w:szCs w:val="28"/>
          <w:lang w:val="nl-NL"/>
        </w:rPr>
        <w:t>án</w:t>
      </w:r>
      <w:r w:rsidR="004302F9">
        <w:rPr>
          <w:rFonts w:ascii="Times New Roman" w:hAnsi="Times New Roman"/>
          <w:sz w:val="28"/>
          <w:szCs w:val="28"/>
          <w:lang w:val="nl-NL"/>
        </w:rPr>
        <w:t>g 3 n</w:t>
      </w:r>
      <w:r w:rsidR="004302F9" w:rsidRPr="004302F9">
        <w:rPr>
          <w:rFonts w:ascii="Times New Roman" w:hAnsi="Times New Roman"/>
          <w:sz w:val="28"/>
          <w:szCs w:val="28"/>
          <w:lang w:val="nl-NL"/>
        </w:rPr>
        <w:t>ă</w:t>
      </w:r>
      <w:r w:rsidR="004302F9">
        <w:rPr>
          <w:rFonts w:ascii="Times New Roman" w:hAnsi="Times New Roman"/>
          <w:sz w:val="28"/>
          <w:szCs w:val="28"/>
          <w:lang w:val="nl-NL"/>
        </w:rPr>
        <w:t xml:space="preserve">m 2011 </w:t>
      </w:r>
      <w:r w:rsidR="00275B52">
        <w:rPr>
          <w:rFonts w:ascii="Times New Roman" w:hAnsi="Times New Roman"/>
          <w:sz w:val="28"/>
          <w:szCs w:val="28"/>
          <w:lang w:val="nl-NL"/>
        </w:rPr>
        <w:t>c</w:t>
      </w:r>
      <w:r w:rsidR="00275B52" w:rsidRPr="00275B52">
        <w:rPr>
          <w:rFonts w:ascii="Times New Roman" w:hAnsi="Times New Roman"/>
          <w:sz w:val="28"/>
          <w:szCs w:val="28"/>
          <w:lang w:val="nl-NL"/>
        </w:rPr>
        <w:t>ủa</w:t>
      </w:r>
      <w:r w:rsidR="00275B52">
        <w:rPr>
          <w:rFonts w:ascii="Times New Roman" w:hAnsi="Times New Roman"/>
          <w:sz w:val="28"/>
          <w:szCs w:val="28"/>
          <w:lang w:val="nl-NL"/>
        </w:rPr>
        <w:t xml:space="preserve"> B</w:t>
      </w:r>
      <w:r w:rsidR="00275B52" w:rsidRPr="00275B52">
        <w:rPr>
          <w:rFonts w:ascii="Times New Roman" w:hAnsi="Times New Roman"/>
          <w:sz w:val="28"/>
          <w:szCs w:val="28"/>
          <w:lang w:val="nl-NL"/>
        </w:rPr>
        <w:t>ộ</w:t>
      </w:r>
      <w:r w:rsidR="00275B52">
        <w:rPr>
          <w:rFonts w:ascii="Times New Roman" w:hAnsi="Times New Roman"/>
          <w:sz w:val="28"/>
          <w:szCs w:val="28"/>
          <w:lang w:val="nl-NL"/>
        </w:rPr>
        <w:t xml:space="preserve"> trư</w:t>
      </w:r>
      <w:r w:rsidR="00275B52" w:rsidRPr="00275B52">
        <w:rPr>
          <w:rFonts w:ascii="Times New Roman" w:hAnsi="Times New Roman"/>
          <w:sz w:val="28"/>
          <w:szCs w:val="28"/>
          <w:lang w:val="nl-NL"/>
        </w:rPr>
        <w:t>ởn</w:t>
      </w:r>
      <w:r w:rsidR="00275B52">
        <w:rPr>
          <w:rFonts w:ascii="Times New Roman" w:hAnsi="Times New Roman"/>
          <w:sz w:val="28"/>
          <w:szCs w:val="28"/>
          <w:lang w:val="nl-NL"/>
        </w:rPr>
        <w:t>g B</w:t>
      </w:r>
      <w:r w:rsidR="00275B52" w:rsidRPr="00275B52">
        <w:rPr>
          <w:rFonts w:ascii="Times New Roman" w:hAnsi="Times New Roman"/>
          <w:sz w:val="28"/>
          <w:szCs w:val="28"/>
          <w:lang w:val="nl-NL"/>
        </w:rPr>
        <w:t>ộ</w:t>
      </w:r>
      <w:r w:rsidR="00275B52">
        <w:rPr>
          <w:rFonts w:ascii="Times New Roman" w:hAnsi="Times New Roman"/>
          <w:sz w:val="28"/>
          <w:szCs w:val="28"/>
          <w:lang w:val="nl-NL"/>
        </w:rPr>
        <w:t xml:space="preserve"> T</w:t>
      </w:r>
      <w:r w:rsidR="00275B52" w:rsidRPr="00275B52">
        <w:rPr>
          <w:rFonts w:ascii="Times New Roman" w:hAnsi="Times New Roman"/>
          <w:sz w:val="28"/>
          <w:szCs w:val="28"/>
          <w:lang w:val="nl-NL"/>
        </w:rPr>
        <w:t>ài</w:t>
      </w:r>
      <w:r w:rsidR="00275B52">
        <w:rPr>
          <w:rFonts w:ascii="Times New Roman" w:hAnsi="Times New Roman"/>
          <w:sz w:val="28"/>
          <w:szCs w:val="28"/>
          <w:lang w:val="nl-NL"/>
        </w:rPr>
        <w:t xml:space="preserve"> ch</w:t>
      </w:r>
      <w:r w:rsidR="00275B52" w:rsidRPr="00275B52">
        <w:rPr>
          <w:rFonts w:ascii="Times New Roman" w:hAnsi="Times New Roman"/>
          <w:sz w:val="28"/>
          <w:szCs w:val="28"/>
          <w:lang w:val="nl-NL"/>
        </w:rPr>
        <w:t>ín</w:t>
      </w:r>
      <w:r w:rsidR="00275B52">
        <w:rPr>
          <w:rFonts w:ascii="Times New Roman" w:hAnsi="Times New Roman"/>
          <w:sz w:val="28"/>
          <w:szCs w:val="28"/>
          <w:lang w:val="nl-NL"/>
        </w:rPr>
        <w:t xml:space="preserve">h </w:t>
      </w:r>
      <w:r w:rsidR="004302F9">
        <w:rPr>
          <w:rFonts w:ascii="Times New Roman" w:hAnsi="Times New Roman"/>
          <w:sz w:val="28"/>
          <w:szCs w:val="28"/>
          <w:lang w:val="nl-NL"/>
        </w:rPr>
        <w:t xml:space="preserve">sửa đổi </w:t>
      </w:r>
      <w:r w:rsidR="004302F9" w:rsidRPr="003B275D">
        <w:rPr>
          <w:rFonts w:ascii="Times New Roman" w:hAnsi="Times New Roman"/>
          <w:sz w:val="28"/>
          <w:szCs w:val="28"/>
          <w:lang w:val="nl-NL"/>
        </w:rPr>
        <w:t xml:space="preserve">Thông tư số </w:t>
      </w:r>
      <w:r w:rsidR="004302F9">
        <w:rPr>
          <w:rFonts w:ascii="Times New Roman" w:hAnsi="Times New Roman"/>
          <w:sz w:val="28"/>
          <w:szCs w:val="28"/>
          <w:lang w:val="nl-NL"/>
        </w:rPr>
        <w:t xml:space="preserve">47/2005/TT-BTC </w:t>
      </w:r>
      <w:r w:rsidR="004302F9" w:rsidRPr="003B275D">
        <w:rPr>
          <w:rFonts w:ascii="Times New Roman" w:hAnsi="Times New Roman"/>
          <w:sz w:val="28"/>
          <w:szCs w:val="28"/>
          <w:lang w:val="nl-NL"/>
        </w:rPr>
        <w:t xml:space="preserve">ngày </w:t>
      </w:r>
      <w:r w:rsidR="004302F9">
        <w:rPr>
          <w:rFonts w:ascii="Times New Roman" w:hAnsi="Times New Roman"/>
          <w:sz w:val="28"/>
          <w:szCs w:val="28"/>
          <w:lang w:val="nl-NL"/>
        </w:rPr>
        <w:t>08 th</w:t>
      </w:r>
      <w:r w:rsidR="004302F9" w:rsidRPr="004302F9">
        <w:rPr>
          <w:rFonts w:ascii="Times New Roman" w:hAnsi="Times New Roman"/>
          <w:sz w:val="28"/>
          <w:szCs w:val="28"/>
          <w:lang w:val="nl-NL"/>
        </w:rPr>
        <w:t>án</w:t>
      </w:r>
      <w:r w:rsidR="004302F9">
        <w:rPr>
          <w:rFonts w:ascii="Times New Roman" w:hAnsi="Times New Roman"/>
          <w:sz w:val="28"/>
          <w:szCs w:val="28"/>
          <w:lang w:val="nl-NL"/>
        </w:rPr>
        <w:t>g 6 n</w:t>
      </w:r>
      <w:r w:rsidR="004302F9" w:rsidRPr="004302F9">
        <w:rPr>
          <w:rFonts w:ascii="Times New Roman" w:hAnsi="Times New Roman"/>
          <w:sz w:val="28"/>
          <w:szCs w:val="28"/>
          <w:lang w:val="nl-NL"/>
        </w:rPr>
        <w:t>ă</w:t>
      </w:r>
      <w:r w:rsidR="004302F9">
        <w:rPr>
          <w:rFonts w:ascii="Times New Roman" w:hAnsi="Times New Roman"/>
          <w:sz w:val="28"/>
          <w:szCs w:val="28"/>
          <w:lang w:val="nl-NL"/>
        </w:rPr>
        <w:t>m 2005</w:t>
      </w:r>
      <w:r w:rsidR="004741C2" w:rsidRPr="006965CB">
        <w:rPr>
          <w:rFonts w:ascii="Times New Roman" w:hAnsi="Times New Roman" w:cs="Times New Roman"/>
          <w:sz w:val="28"/>
          <w:szCs w:val="28"/>
        </w:rPr>
        <w:t>.</w:t>
      </w:r>
    </w:p>
    <w:p w:rsidR="007F05F9" w:rsidRPr="007F05F9" w:rsidRDefault="007F05F9" w:rsidP="006965CB">
      <w:pPr>
        <w:spacing w:before="120" w:after="120"/>
        <w:ind w:firstLine="567"/>
        <w:jc w:val="both"/>
        <w:rPr>
          <w:rFonts w:ascii="Times New Roman" w:hAnsi="Times New Roman" w:cs="Times New Roman"/>
          <w:sz w:val="28"/>
          <w:szCs w:val="28"/>
        </w:rPr>
      </w:pPr>
      <w:r w:rsidRPr="007F05F9">
        <w:rPr>
          <w:rFonts w:ascii="Times New Roman" w:hAnsi="Times New Roman" w:cs="Times New Roman"/>
          <w:sz w:val="28"/>
          <w:szCs w:val="28"/>
        </w:rPr>
        <w:lastRenderedPageBreak/>
        <w:t>b) Quyết định số 17/2007/QĐ-BTC ngày 21 tháng 3 năm 2007 của Bộ tr</w:t>
      </w:r>
      <w:r>
        <w:rPr>
          <w:rFonts w:ascii="Times New Roman" w:hAnsi="Times New Roman" w:cs="Times New Roman"/>
          <w:sz w:val="28"/>
          <w:szCs w:val="28"/>
        </w:rPr>
        <w:t>ư</w:t>
      </w:r>
      <w:r w:rsidRPr="007F05F9">
        <w:rPr>
          <w:rFonts w:ascii="Times New Roman" w:hAnsi="Times New Roman" w:cs="Times New Roman"/>
          <w:sz w:val="28"/>
          <w:szCs w:val="28"/>
        </w:rPr>
        <w:t>ởng Bộ Tài chính quy định mức thu,</w:t>
      </w:r>
      <w:r w:rsidRPr="003B275D">
        <w:rPr>
          <w:rFonts w:ascii="Times New Roman" w:hAnsi="Times New Roman"/>
          <w:sz w:val="28"/>
          <w:szCs w:val="28"/>
          <w:lang w:val="nl-NL"/>
        </w:rPr>
        <w:t xml:space="preserve"> chế độ thu, nộp</w:t>
      </w:r>
      <w:r w:rsidR="00275B52">
        <w:rPr>
          <w:rFonts w:ascii="Times New Roman" w:hAnsi="Times New Roman"/>
          <w:sz w:val="28"/>
          <w:szCs w:val="28"/>
          <w:lang w:val="nl-NL"/>
        </w:rPr>
        <w:t xml:space="preserve">, </w:t>
      </w:r>
      <w:r w:rsidRPr="003B275D">
        <w:rPr>
          <w:rFonts w:ascii="Times New Roman" w:hAnsi="Times New Roman"/>
          <w:sz w:val="28"/>
          <w:szCs w:val="28"/>
          <w:lang w:val="nl-NL"/>
        </w:rPr>
        <w:t>quản lý</w:t>
      </w:r>
      <w:r w:rsidR="00275B52">
        <w:rPr>
          <w:rFonts w:ascii="Times New Roman" w:hAnsi="Times New Roman"/>
          <w:sz w:val="28"/>
          <w:szCs w:val="28"/>
          <w:lang w:val="nl-NL"/>
        </w:rPr>
        <w:t>,</w:t>
      </w:r>
      <w:r>
        <w:rPr>
          <w:rFonts w:ascii="Times New Roman" w:hAnsi="Times New Roman"/>
          <w:sz w:val="28"/>
          <w:szCs w:val="28"/>
          <w:lang w:val="nl-NL"/>
        </w:rPr>
        <w:t xml:space="preserve"> sử dụng </w:t>
      </w:r>
      <w:r w:rsidR="00275B52">
        <w:rPr>
          <w:rFonts w:ascii="Times New Roman" w:hAnsi="Times New Roman"/>
          <w:sz w:val="28"/>
          <w:szCs w:val="28"/>
          <w:lang w:val="nl-NL"/>
        </w:rPr>
        <w:t>ph</w:t>
      </w:r>
      <w:r w:rsidR="00275B52" w:rsidRPr="00275B52">
        <w:rPr>
          <w:rFonts w:ascii="Times New Roman" w:hAnsi="Times New Roman"/>
          <w:sz w:val="28"/>
          <w:szCs w:val="28"/>
          <w:lang w:val="nl-NL"/>
        </w:rPr>
        <w:t>í</w:t>
      </w:r>
      <w:r w:rsidR="00275B52">
        <w:rPr>
          <w:rFonts w:ascii="Times New Roman" w:hAnsi="Times New Roman"/>
          <w:sz w:val="28"/>
          <w:szCs w:val="28"/>
          <w:lang w:val="nl-NL"/>
        </w:rPr>
        <w:t xml:space="preserve"> s</w:t>
      </w:r>
      <w:r w:rsidR="00275B52" w:rsidRPr="00275B52">
        <w:rPr>
          <w:rFonts w:ascii="Times New Roman" w:hAnsi="Times New Roman"/>
          <w:sz w:val="28"/>
          <w:szCs w:val="28"/>
          <w:lang w:val="nl-NL"/>
        </w:rPr>
        <w:t>á</w:t>
      </w:r>
      <w:r w:rsidR="00275B52">
        <w:rPr>
          <w:rFonts w:ascii="Times New Roman" w:hAnsi="Times New Roman"/>
          <w:sz w:val="28"/>
          <w:szCs w:val="28"/>
          <w:lang w:val="nl-NL"/>
        </w:rPr>
        <w:t>t h</w:t>
      </w:r>
      <w:r w:rsidR="00275B52" w:rsidRPr="00275B52">
        <w:rPr>
          <w:rFonts w:ascii="Times New Roman" w:hAnsi="Times New Roman"/>
          <w:sz w:val="28"/>
          <w:szCs w:val="28"/>
          <w:lang w:val="nl-NL"/>
        </w:rPr>
        <w:t>ạch</w:t>
      </w:r>
      <w:r w:rsidR="00275B52">
        <w:rPr>
          <w:rFonts w:ascii="Times New Roman" w:hAnsi="Times New Roman"/>
          <w:sz w:val="28"/>
          <w:szCs w:val="28"/>
          <w:lang w:val="nl-NL"/>
        </w:rPr>
        <w:t xml:space="preserve"> l</w:t>
      </w:r>
      <w:r w:rsidR="00275B52" w:rsidRPr="00275B52">
        <w:rPr>
          <w:rFonts w:ascii="Times New Roman" w:hAnsi="Times New Roman"/>
          <w:sz w:val="28"/>
          <w:szCs w:val="28"/>
          <w:lang w:val="nl-NL"/>
        </w:rPr>
        <w:t>á</w:t>
      </w:r>
      <w:r w:rsidR="00275B52">
        <w:rPr>
          <w:rFonts w:ascii="Times New Roman" w:hAnsi="Times New Roman"/>
          <w:sz w:val="28"/>
          <w:szCs w:val="28"/>
          <w:lang w:val="nl-NL"/>
        </w:rPr>
        <w:t>i t</w:t>
      </w:r>
      <w:r w:rsidR="00275B52" w:rsidRPr="00275B52">
        <w:rPr>
          <w:rFonts w:ascii="Times New Roman" w:hAnsi="Times New Roman"/>
          <w:sz w:val="28"/>
          <w:szCs w:val="28"/>
          <w:lang w:val="nl-NL"/>
        </w:rPr>
        <w:t>àu</w:t>
      </w:r>
      <w:r w:rsidR="00275B52">
        <w:rPr>
          <w:rFonts w:ascii="Times New Roman" w:hAnsi="Times New Roman"/>
          <w:sz w:val="28"/>
          <w:szCs w:val="28"/>
          <w:lang w:val="nl-NL"/>
        </w:rPr>
        <w:t xml:space="preserve">, </w:t>
      </w:r>
      <w:r w:rsidRPr="003B275D">
        <w:rPr>
          <w:rFonts w:ascii="Times New Roman" w:hAnsi="Times New Roman"/>
          <w:sz w:val="28"/>
          <w:szCs w:val="28"/>
          <w:lang w:val="nl-NL"/>
        </w:rPr>
        <w:t>lệ phí</w:t>
      </w:r>
      <w:r>
        <w:rPr>
          <w:rFonts w:ascii="Times New Roman" w:hAnsi="Times New Roman"/>
          <w:sz w:val="28"/>
          <w:szCs w:val="28"/>
          <w:lang w:val="nl-NL"/>
        </w:rPr>
        <w:t xml:space="preserve"> c</w:t>
      </w:r>
      <w:r w:rsidRPr="007F05F9">
        <w:rPr>
          <w:rFonts w:ascii="Times New Roman" w:hAnsi="Times New Roman"/>
          <w:sz w:val="28"/>
          <w:szCs w:val="28"/>
          <w:lang w:val="nl-NL"/>
        </w:rPr>
        <w:t>ấ</w:t>
      </w:r>
      <w:r>
        <w:rPr>
          <w:rFonts w:ascii="Times New Roman" w:hAnsi="Times New Roman"/>
          <w:sz w:val="28"/>
          <w:szCs w:val="28"/>
          <w:lang w:val="nl-NL"/>
        </w:rPr>
        <w:t>p gi</w:t>
      </w:r>
      <w:r w:rsidRPr="007F05F9">
        <w:rPr>
          <w:rFonts w:ascii="Times New Roman" w:hAnsi="Times New Roman"/>
          <w:sz w:val="28"/>
          <w:szCs w:val="28"/>
          <w:lang w:val="nl-NL"/>
        </w:rPr>
        <w:t>ấ</w:t>
      </w:r>
      <w:r>
        <w:rPr>
          <w:rFonts w:ascii="Times New Roman" w:hAnsi="Times New Roman"/>
          <w:sz w:val="28"/>
          <w:szCs w:val="28"/>
          <w:lang w:val="nl-NL"/>
        </w:rPr>
        <w:t>y ph</w:t>
      </w:r>
      <w:r w:rsidRPr="007F05F9">
        <w:rPr>
          <w:rFonts w:ascii="Times New Roman" w:hAnsi="Times New Roman"/>
          <w:sz w:val="28"/>
          <w:szCs w:val="28"/>
          <w:lang w:val="nl-NL"/>
        </w:rPr>
        <w:t>ép</w:t>
      </w:r>
      <w:r>
        <w:rPr>
          <w:rFonts w:ascii="Times New Roman" w:hAnsi="Times New Roman"/>
          <w:sz w:val="28"/>
          <w:szCs w:val="28"/>
          <w:lang w:val="nl-NL"/>
        </w:rPr>
        <w:t xml:space="preserve"> l</w:t>
      </w:r>
      <w:r w:rsidRPr="007F05F9">
        <w:rPr>
          <w:rFonts w:ascii="Times New Roman" w:hAnsi="Times New Roman"/>
          <w:sz w:val="28"/>
          <w:szCs w:val="28"/>
          <w:lang w:val="nl-NL"/>
        </w:rPr>
        <w:t>á</w:t>
      </w:r>
      <w:r>
        <w:rPr>
          <w:rFonts w:ascii="Times New Roman" w:hAnsi="Times New Roman"/>
          <w:sz w:val="28"/>
          <w:szCs w:val="28"/>
          <w:lang w:val="nl-NL"/>
        </w:rPr>
        <w:t>i t</w:t>
      </w:r>
      <w:r w:rsidRPr="007F05F9">
        <w:rPr>
          <w:rFonts w:ascii="Times New Roman" w:hAnsi="Times New Roman"/>
          <w:sz w:val="28"/>
          <w:szCs w:val="28"/>
          <w:lang w:val="nl-NL"/>
        </w:rPr>
        <w:t>à</w:t>
      </w:r>
      <w:r>
        <w:rPr>
          <w:rFonts w:ascii="Times New Roman" w:hAnsi="Times New Roman"/>
          <w:sz w:val="28"/>
          <w:szCs w:val="28"/>
          <w:lang w:val="nl-NL"/>
        </w:rPr>
        <w:t>u v</w:t>
      </w:r>
      <w:r w:rsidRPr="007F05F9">
        <w:rPr>
          <w:rFonts w:ascii="Times New Roman" w:hAnsi="Times New Roman"/>
          <w:sz w:val="28"/>
          <w:szCs w:val="28"/>
          <w:lang w:val="nl-NL"/>
        </w:rPr>
        <w:t>à</w:t>
      </w:r>
      <w:r>
        <w:rPr>
          <w:rFonts w:ascii="Times New Roman" w:hAnsi="Times New Roman"/>
          <w:sz w:val="28"/>
          <w:szCs w:val="28"/>
          <w:lang w:val="nl-NL"/>
        </w:rPr>
        <w:t xml:space="preserve"> gi</w:t>
      </w:r>
      <w:r w:rsidRPr="007F05F9">
        <w:rPr>
          <w:rFonts w:ascii="Times New Roman" w:hAnsi="Times New Roman"/>
          <w:sz w:val="28"/>
          <w:szCs w:val="28"/>
          <w:lang w:val="nl-NL"/>
        </w:rPr>
        <w:t>ấ</w:t>
      </w:r>
      <w:r>
        <w:rPr>
          <w:rFonts w:ascii="Times New Roman" w:hAnsi="Times New Roman"/>
          <w:sz w:val="28"/>
          <w:szCs w:val="28"/>
          <w:lang w:val="nl-NL"/>
        </w:rPr>
        <w:t>y ch</w:t>
      </w:r>
      <w:r w:rsidRPr="007F05F9">
        <w:rPr>
          <w:rFonts w:ascii="Times New Roman" w:hAnsi="Times New Roman"/>
          <w:sz w:val="28"/>
          <w:szCs w:val="28"/>
          <w:lang w:val="nl-NL"/>
        </w:rPr>
        <w:t>ứng</w:t>
      </w:r>
      <w:r>
        <w:rPr>
          <w:rFonts w:ascii="Times New Roman" w:hAnsi="Times New Roman"/>
          <w:sz w:val="28"/>
          <w:szCs w:val="28"/>
          <w:lang w:val="nl-NL"/>
        </w:rPr>
        <w:t xml:space="preserve"> nh</w:t>
      </w:r>
      <w:r w:rsidRPr="007F05F9">
        <w:rPr>
          <w:rFonts w:ascii="Times New Roman" w:hAnsi="Times New Roman"/>
          <w:sz w:val="28"/>
          <w:szCs w:val="28"/>
          <w:lang w:val="nl-NL"/>
        </w:rPr>
        <w:t>ận</w:t>
      </w:r>
      <w:r>
        <w:rPr>
          <w:rFonts w:ascii="Times New Roman" w:hAnsi="Times New Roman"/>
          <w:sz w:val="28"/>
          <w:szCs w:val="28"/>
          <w:lang w:val="nl-NL"/>
        </w:rPr>
        <w:t xml:space="preserve"> </w:t>
      </w:r>
      <w:r w:rsidRPr="007F05F9">
        <w:rPr>
          <w:rFonts w:ascii="Times New Roman" w:hAnsi="Times New Roman"/>
          <w:sz w:val="28"/>
          <w:szCs w:val="28"/>
          <w:lang w:val="nl-NL"/>
        </w:rPr>
        <w:t>đăng</w:t>
      </w:r>
      <w:r>
        <w:rPr>
          <w:rFonts w:ascii="Times New Roman" w:hAnsi="Times New Roman"/>
          <w:sz w:val="28"/>
          <w:szCs w:val="28"/>
          <w:lang w:val="nl-NL"/>
        </w:rPr>
        <w:t xml:space="preserve"> k</w:t>
      </w:r>
      <w:r w:rsidRPr="007F05F9">
        <w:rPr>
          <w:rFonts w:ascii="Times New Roman" w:hAnsi="Times New Roman"/>
          <w:sz w:val="28"/>
          <w:szCs w:val="28"/>
          <w:lang w:val="nl-NL"/>
        </w:rPr>
        <w:t>ý</w:t>
      </w:r>
      <w:r>
        <w:rPr>
          <w:rFonts w:ascii="Times New Roman" w:hAnsi="Times New Roman"/>
          <w:sz w:val="28"/>
          <w:szCs w:val="28"/>
          <w:lang w:val="nl-NL"/>
        </w:rPr>
        <w:t xml:space="preserve"> ph</w:t>
      </w:r>
      <w:r w:rsidRPr="007F05F9">
        <w:rPr>
          <w:rFonts w:ascii="Times New Roman" w:hAnsi="Times New Roman"/>
          <w:sz w:val="28"/>
          <w:szCs w:val="28"/>
          <w:lang w:val="nl-NL"/>
        </w:rPr>
        <w:t>ươ</w:t>
      </w:r>
      <w:r>
        <w:rPr>
          <w:rFonts w:ascii="Times New Roman" w:hAnsi="Times New Roman"/>
          <w:sz w:val="28"/>
          <w:szCs w:val="28"/>
          <w:lang w:val="nl-NL"/>
        </w:rPr>
        <w:t>ng ti</w:t>
      </w:r>
      <w:r w:rsidRPr="007F05F9">
        <w:rPr>
          <w:rFonts w:ascii="Times New Roman" w:hAnsi="Times New Roman"/>
          <w:sz w:val="28"/>
          <w:szCs w:val="28"/>
          <w:lang w:val="nl-NL"/>
        </w:rPr>
        <w:t>ện</w:t>
      </w:r>
      <w:r>
        <w:rPr>
          <w:rFonts w:ascii="Times New Roman" w:hAnsi="Times New Roman"/>
          <w:sz w:val="28"/>
          <w:szCs w:val="28"/>
          <w:lang w:val="nl-NL"/>
        </w:rPr>
        <w:t xml:space="preserve"> giao th</w:t>
      </w:r>
      <w:r w:rsidRPr="007F05F9">
        <w:rPr>
          <w:rFonts w:ascii="Times New Roman" w:hAnsi="Times New Roman"/>
          <w:sz w:val="28"/>
          <w:szCs w:val="28"/>
          <w:lang w:val="nl-NL"/>
        </w:rPr>
        <w:t>ô</w:t>
      </w:r>
      <w:r>
        <w:rPr>
          <w:rFonts w:ascii="Times New Roman" w:hAnsi="Times New Roman"/>
          <w:sz w:val="28"/>
          <w:szCs w:val="28"/>
          <w:lang w:val="nl-NL"/>
        </w:rPr>
        <w:t>ng đư</w:t>
      </w:r>
      <w:r w:rsidRPr="007F05F9">
        <w:rPr>
          <w:rFonts w:ascii="Times New Roman" w:hAnsi="Times New Roman"/>
          <w:sz w:val="28"/>
          <w:szCs w:val="28"/>
          <w:lang w:val="nl-NL"/>
        </w:rPr>
        <w:t>ờn</w:t>
      </w:r>
      <w:r>
        <w:rPr>
          <w:rFonts w:ascii="Times New Roman" w:hAnsi="Times New Roman"/>
          <w:sz w:val="28"/>
          <w:szCs w:val="28"/>
          <w:lang w:val="nl-NL"/>
        </w:rPr>
        <w:t>g s</w:t>
      </w:r>
      <w:r w:rsidRPr="007F05F9">
        <w:rPr>
          <w:rFonts w:ascii="Times New Roman" w:hAnsi="Times New Roman"/>
          <w:sz w:val="28"/>
          <w:szCs w:val="28"/>
          <w:lang w:val="nl-NL"/>
        </w:rPr>
        <w:t>ắt</w:t>
      </w:r>
      <w:r>
        <w:rPr>
          <w:rFonts w:ascii="Times New Roman" w:hAnsi="Times New Roman"/>
          <w:sz w:val="28"/>
          <w:szCs w:val="28"/>
          <w:lang w:val="nl-NL"/>
        </w:rPr>
        <w:t>.</w:t>
      </w:r>
    </w:p>
    <w:p w:rsidR="00F81390" w:rsidRPr="00CC1D66" w:rsidRDefault="001C1358" w:rsidP="00F81390">
      <w:pPr>
        <w:spacing w:before="120" w:after="120"/>
        <w:ind w:firstLine="601"/>
        <w:jc w:val="both"/>
        <w:rPr>
          <w:rFonts w:ascii="Times New Roman" w:hAnsi="Times New Roman"/>
          <w:sz w:val="28"/>
          <w:szCs w:val="28"/>
          <w:lang w:val="nl-NL"/>
        </w:rPr>
      </w:pPr>
      <w:r>
        <w:rPr>
          <w:rFonts w:asciiTheme="majorHAnsi" w:hAnsiTheme="majorHAnsi" w:cstheme="majorHAnsi"/>
          <w:sz w:val="28"/>
          <w:szCs w:val="28"/>
          <w:lang w:val="nl-NL"/>
        </w:rPr>
        <w:t>2</w:t>
      </w:r>
      <w:r w:rsidR="006965CB" w:rsidRPr="006965CB">
        <w:rPr>
          <w:rFonts w:asciiTheme="majorHAnsi" w:hAnsiTheme="majorHAnsi" w:cstheme="majorHAnsi"/>
          <w:sz w:val="28"/>
          <w:szCs w:val="28"/>
          <w:lang w:val="nl-NL"/>
        </w:rPr>
        <w:t xml:space="preserve">. </w:t>
      </w:r>
      <w:r w:rsidR="00F81390" w:rsidRPr="00CC1D66">
        <w:rPr>
          <w:rFonts w:ascii="Times New Roman" w:hAnsi="Times New Roman"/>
          <w:sz w:val="28"/>
          <w:szCs w:val="28"/>
          <w:lang w:val="nl-NL"/>
        </w:rPr>
        <w:t>Các nội dung khác liên quan đến thu, nộp, quản lý, sử dụng, chứng từ thu, công khai chế độ thu</w:t>
      </w:r>
      <w:r w:rsidR="004302F9">
        <w:rPr>
          <w:rFonts w:ascii="Times New Roman" w:hAnsi="Times New Roman"/>
          <w:sz w:val="28"/>
          <w:szCs w:val="28"/>
          <w:lang w:val="nl-NL"/>
        </w:rPr>
        <w:t xml:space="preserve"> ph</w:t>
      </w:r>
      <w:r w:rsidR="004302F9" w:rsidRPr="004302F9">
        <w:rPr>
          <w:rFonts w:ascii="Times New Roman" w:hAnsi="Times New Roman"/>
          <w:sz w:val="28"/>
          <w:szCs w:val="28"/>
          <w:lang w:val="nl-NL"/>
        </w:rPr>
        <w:t>í</w:t>
      </w:r>
      <w:r w:rsidR="004302F9">
        <w:rPr>
          <w:rFonts w:ascii="Times New Roman" w:hAnsi="Times New Roman"/>
          <w:sz w:val="28"/>
          <w:szCs w:val="28"/>
          <w:lang w:val="nl-NL"/>
        </w:rPr>
        <w:t>,</w:t>
      </w:r>
      <w:r w:rsidR="00F81390" w:rsidRPr="00CC1D66">
        <w:rPr>
          <w:rFonts w:ascii="Times New Roman" w:hAnsi="Times New Roman"/>
          <w:sz w:val="28"/>
          <w:szCs w:val="28"/>
          <w:lang w:val="nl-NL"/>
        </w:rPr>
        <w:t xml:space="preserve"> lệ phí không đề cập tại Thông tư này được thực hiện theo </w:t>
      </w:r>
      <w:r w:rsidR="00F81390">
        <w:rPr>
          <w:rFonts w:ascii="Times New Roman" w:hAnsi="Times New Roman"/>
          <w:sz w:val="28"/>
          <w:szCs w:val="28"/>
          <w:lang w:val="nl-NL"/>
        </w:rPr>
        <w:t xml:space="preserve">quy </w:t>
      </w:r>
      <w:r w:rsidR="00F81390" w:rsidRPr="0089346A">
        <w:rPr>
          <w:rFonts w:ascii="Times New Roman" w:hAnsi="Times New Roman"/>
          <w:sz w:val="28"/>
          <w:szCs w:val="28"/>
          <w:lang w:val="nl-NL"/>
        </w:rPr>
        <w:t>định</w:t>
      </w:r>
      <w:r w:rsidR="00F81390">
        <w:rPr>
          <w:rFonts w:ascii="Times New Roman" w:hAnsi="Times New Roman"/>
          <w:sz w:val="28"/>
          <w:szCs w:val="28"/>
          <w:lang w:val="nl-NL"/>
        </w:rPr>
        <w:t xml:space="preserve"> t</w:t>
      </w:r>
      <w:r w:rsidR="00F81390" w:rsidRPr="0089346A">
        <w:rPr>
          <w:rFonts w:ascii="Times New Roman" w:hAnsi="Times New Roman"/>
          <w:sz w:val="28"/>
          <w:szCs w:val="28"/>
          <w:lang w:val="nl-NL"/>
        </w:rPr>
        <w:t>ại</w:t>
      </w:r>
      <w:r w:rsidR="00F81390">
        <w:rPr>
          <w:rFonts w:ascii="Times New Roman" w:hAnsi="Times New Roman"/>
          <w:sz w:val="28"/>
          <w:szCs w:val="28"/>
          <w:lang w:val="nl-NL"/>
        </w:rPr>
        <w:t xml:space="preserve"> Lu</w:t>
      </w:r>
      <w:r w:rsidR="00F81390" w:rsidRPr="0089346A">
        <w:rPr>
          <w:rFonts w:ascii="Times New Roman" w:hAnsi="Times New Roman"/>
          <w:sz w:val="28"/>
          <w:szCs w:val="28"/>
          <w:lang w:val="nl-NL"/>
        </w:rPr>
        <w:t>ậ</w:t>
      </w:r>
      <w:r w:rsidR="00F81390">
        <w:rPr>
          <w:rFonts w:ascii="Times New Roman" w:hAnsi="Times New Roman"/>
          <w:sz w:val="28"/>
          <w:szCs w:val="28"/>
          <w:lang w:val="nl-NL"/>
        </w:rPr>
        <w:t>t ph</w:t>
      </w:r>
      <w:r w:rsidR="00F81390" w:rsidRPr="0089346A">
        <w:rPr>
          <w:rFonts w:ascii="Times New Roman" w:hAnsi="Times New Roman"/>
          <w:sz w:val="28"/>
          <w:szCs w:val="28"/>
          <w:lang w:val="nl-NL"/>
        </w:rPr>
        <w:t>í</w:t>
      </w:r>
      <w:r w:rsidR="00F81390">
        <w:rPr>
          <w:rFonts w:ascii="Times New Roman" w:hAnsi="Times New Roman"/>
          <w:sz w:val="28"/>
          <w:szCs w:val="28"/>
          <w:lang w:val="nl-NL"/>
        </w:rPr>
        <w:t xml:space="preserve"> v</w:t>
      </w:r>
      <w:r w:rsidR="00F81390" w:rsidRPr="0089346A">
        <w:rPr>
          <w:rFonts w:ascii="Times New Roman" w:hAnsi="Times New Roman"/>
          <w:sz w:val="28"/>
          <w:szCs w:val="28"/>
          <w:lang w:val="nl-NL"/>
        </w:rPr>
        <w:t>à</w:t>
      </w:r>
      <w:r w:rsidR="00F81390">
        <w:rPr>
          <w:rFonts w:ascii="Times New Roman" w:hAnsi="Times New Roman"/>
          <w:sz w:val="28"/>
          <w:szCs w:val="28"/>
          <w:lang w:val="nl-NL"/>
        </w:rPr>
        <w:t xml:space="preserve"> l</w:t>
      </w:r>
      <w:r w:rsidR="00F81390" w:rsidRPr="0089346A">
        <w:rPr>
          <w:rFonts w:ascii="Times New Roman" w:hAnsi="Times New Roman"/>
          <w:sz w:val="28"/>
          <w:szCs w:val="28"/>
          <w:lang w:val="nl-NL"/>
        </w:rPr>
        <w:t>ệ</w:t>
      </w:r>
      <w:r w:rsidR="00F81390">
        <w:rPr>
          <w:rFonts w:ascii="Times New Roman" w:hAnsi="Times New Roman"/>
          <w:sz w:val="28"/>
          <w:szCs w:val="28"/>
          <w:lang w:val="nl-NL"/>
        </w:rPr>
        <w:t xml:space="preserve"> ph</w:t>
      </w:r>
      <w:r w:rsidR="00F81390" w:rsidRPr="0089346A">
        <w:rPr>
          <w:rFonts w:ascii="Times New Roman" w:hAnsi="Times New Roman"/>
          <w:sz w:val="28"/>
          <w:szCs w:val="28"/>
          <w:lang w:val="nl-NL"/>
        </w:rPr>
        <w:t>í</w:t>
      </w:r>
      <w:r w:rsidR="00F81390">
        <w:rPr>
          <w:rFonts w:ascii="Times New Roman" w:hAnsi="Times New Roman"/>
          <w:sz w:val="28"/>
          <w:szCs w:val="28"/>
          <w:lang w:val="nl-NL"/>
        </w:rPr>
        <w:t xml:space="preserve">; </w:t>
      </w:r>
      <w:r w:rsidR="00672DBD" w:rsidRPr="00672DBD">
        <w:rPr>
          <w:rFonts w:ascii="Times New Roman" w:hAnsi="Times New Roman"/>
          <w:iCs/>
          <w:sz w:val="28"/>
          <w:szCs w:val="28"/>
          <w:lang w:val="nl-NL"/>
        </w:rPr>
        <w:t xml:space="preserve">Nghị định số 120/2016/NĐ-CP ngày 23 tháng </w:t>
      </w:r>
      <w:r w:rsidR="00672DBD">
        <w:rPr>
          <w:rFonts w:ascii="Times New Roman" w:hAnsi="Times New Roman"/>
          <w:iCs/>
          <w:sz w:val="28"/>
          <w:szCs w:val="28"/>
          <w:lang w:val="nl-NL"/>
        </w:rPr>
        <w:t>8</w:t>
      </w:r>
      <w:r w:rsidR="00672DBD" w:rsidRPr="00672DBD">
        <w:rPr>
          <w:rFonts w:ascii="Times New Roman" w:hAnsi="Times New Roman"/>
          <w:iCs/>
          <w:sz w:val="28"/>
          <w:szCs w:val="28"/>
          <w:lang w:val="nl-NL"/>
        </w:rPr>
        <w:t xml:space="preserve"> năm 2016 của Chính phủ quy định chi tiết và hướng dẫn thi hành một số điều của</w:t>
      </w:r>
      <w:r w:rsidR="00672DBD">
        <w:rPr>
          <w:rFonts w:ascii="Times New Roman" w:hAnsi="Times New Roman"/>
          <w:i/>
          <w:iCs/>
          <w:sz w:val="28"/>
          <w:szCs w:val="28"/>
          <w:lang w:val="nl-NL"/>
        </w:rPr>
        <w:t xml:space="preserve"> </w:t>
      </w:r>
      <w:r w:rsidR="00F81390" w:rsidRPr="00983103">
        <w:rPr>
          <w:rFonts w:ascii="Times New Roman" w:hAnsi="Times New Roman"/>
          <w:iCs/>
          <w:sz w:val="28"/>
          <w:szCs w:val="28"/>
          <w:lang w:val="nl-NL"/>
        </w:rPr>
        <w:t>Luật phí và lệ phí;</w:t>
      </w:r>
      <w:r w:rsidR="00F81390">
        <w:rPr>
          <w:rFonts w:ascii="Times New Roman" w:hAnsi="Times New Roman"/>
          <w:iCs/>
          <w:sz w:val="28"/>
          <w:szCs w:val="28"/>
          <w:lang w:val="nl-NL"/>
        </w:rPr>
        <w:t xml:space="preserve"> </w:t>
      </w:r>
      <w:r w:rsidR="00F81390" w:rsidRPr="00CC1D66">
        <w:rPr>
          <w:rFonts w:ascii="Times New Roman" w:hAnsi="Times New Roman"/>
          <w:sz w:val="28"/>
          <w:szCs w:val="28"/>
          <w:lang w:val="nl-NL"/>
        </w:rPr>
        <w:t>Thông tư số 156/2013/TT-BTC ngày 06</w:t>
      </w:r>
      <w:r w:rsidR="00F81390">
        <w:rPr>
          <w:rFonts w:ascii="Times New Roman" w:hAnsi="Times New Roman"/>
          <w:sz w:val="28"/>
          <w:szCs w:val="28"/>
          <w:lang w:val="nl-NL"/>
        </w:rPr>
        <w:t xml:space="preserve"> th</w:t>
      </w:r>
      <w:r w:rsidR="00F81390" w:rsidRPr="00F7735E">
        <w:rPr>
          <w:rFonts w:ascii="Times New Roman" w:hAnsi="Times New Roman"/>
          <w:sz w:val="28"/>
          <w:szCs w:val="28"/>
          <w:lang w:val="nl-NL"/>
        </w:rPr>
        <w:t>án</w:t>
      </w:r>
      <w:r w:rsidR="00F81390">
        <w:rPr>
          <w:rFonts w:ascii="Times New Roman" w:hAnsi="Times New Roman"/>
          <w:sz w:val="28"/>
          <w:szCs w:val="28"/>
          <w:lang w:val="nl-NL"/>
        </w:rPr>
        <w:t xml:space="preserve">g </w:t>
      </w:r>
      <w:r w:rsidR="00F81390" w:rsidRPr="00CC1D66">
        <w:rPr>
          <w:rFonts w:ascii="Times New Roman" w:hAnsi="Times New Roman"/>
          <w:sz w:val="28"/>
          <w:szCs w:val="28"/>
          <w:lang w:val="nl-NL"/>
        </w:rPr>
        <w:t>11</w:t>
      </w:r>
      <w:r w:rsidR="00F81390">
        <w:rPr>
          <w:rFonts w:ascii="Times New Roman" w:hAnsi="Times New Roman"/>
          <w:sz w:val="28"/>
          <w:szCs w:val="28"/>
          <w:lang w:val="nl-NL"/>
        </w:rPr>
        <w:t xml:space="preserve"> n</w:t>
      </w:r>
      <w:r w:rsidR="00F81390" w:rsidRPr="00F7735E">
        <w:rPr>
          <w:rFonts w:ascii="Times New Roman" w:hAnsi="Times New Roman"/>
          <w:sz w:val="28"/>
          <w:szCs w:val="28"/>
          <w:lang w:val="nl-NL"/>
        </w:rPr>
        <w:t>ă</w:t>
      </w:r>
      <w:r w:rsidR="00F81390">
        <w:rPr>
          <w:rFonts w:ascii="Times New Roman" w:hAnsi="Times New Roman"/>
          <w:sz w:val="28"/>
          <w:szCs w:val="28"/>
          <w:lang w:val="nl-NL"/>
        </w:rPr>
        <w:t xml:space="preserve">m </w:t>
      </w:r>
      <w:r w:rsidR="00F81390" w:rsidRPr="00CC1D66">
        <w:rPr>
          <w:rFonts w:ascii="Times New Roman" w:hAnsi="Times New Roman"/>
          <w:sz w:val="28"/>
          <w:szCs w:val="28"/>
          <w:lang w:val="nl-NL"/>
        </w:rPr>
        <w:t xml:space="preserve">2013 của </w:t>
      </w:r>
      <w:r w:rsidR="00672DBD">
        <w:rPr>
          <w:rFonts w:ascii="Times New Roman" w:hAnsi="Times New Roman"/>
          <w:sz w:val="28"/>
          <w:szCs w:val="28"/>
          <w:lang w:val="nl-NL"/>
        </w:rPr>
        <w:t>B</w:t>
      </w:r>
      <w:r w:rsidR="00672DBD" w:rsidRPr="00672DBD">
        <w:rPr>
          <w:rFonts w:ascii="Times New Roman" w:hAnsi="Times New Roman"/>
          <w:sz w:val="28"/>
          <w:szCs w:val="28"/>
          <w:lang w:val="nl-NL"/>
        </w:rPr>
        <w:t>ộ</w:t>
      </w:r>
      <w:r w:rsidR="00672DBD">
        <w:rPr>
          <w:rFonts w:ascii="Times New Roman" w:hAnsi="Times New Roman"/>
          <w:sz w:val="28"/>
          <w:szCs w:val="28"/>
          <w:lang w:val="nl-NL"/>
        </w:rPr>
        <w:t xml:space="preserve"> trư</w:t>
      </w:r>
      <w:r w:rsidR="00672DBD" w:rsidRPr="00672DBD">
        <w:rPr>
          <w:rFonts w:ascii="Times New Roman" w:hAnsi="Times New Roman"/>
          <w:sz w:val="28"/>
          <w:szCs w:val="28"/>
          <w:lang w:val="nl-NL"/>
        </w:rPr>
        <w:t>ởng</w:t>
      </w:r>
      <w:r w:rsidR="00672DBD">
        <w:rPr>
          <w:rFonts w:ascii="Times New Roman" w:hAnsi="Times New Roman"/>
          <w:sz w:val="28"/>
          <w:szCs w:val="28"/>
          <w:lang w:val="nl-NL"/>
        </w:rPr>
        <w:t xml:space="preserve"> </w:t>
      </w:r>
      <w:r w:rsidR="00F81390" w:rsidRPr="00CC1D66">
        <w:rPr>
          <w:rFonts w:ascii="Times New Roman" w:hAnsi="Times New Roman"/>
          <w:sz w:val="28"/>
          <w:szCs w:val="28"/>
          <w:lang w:val="nl-NL"/>
        </w:rPr>
        <w:t xml:space="preserve">Bộ Tài chính hướng dẫn thi hành một số điều của Luật Quản lý thuế; Luật sửa đổi, bổ sung một số điều của Luật </w:t>
      </w:r>
      <w:r w:rsidR="009B2A04">
        <w:rPr>
          <w:rFonts w:ascii="Times New Roman" w:hAnsi="Times New Roman"/>
          <w:sz w:val="28"/>
          <w:szCs w:val="28"/>
          <w:lang w:val="nl-NL"/>
        </w:rPr>
        <w:t>q</w:t>
      </w:r>
      <w:r w:rsidR="00F81390" w:rsidRPr="00CC1D66">
        <w:rPr>
          <w:rFonts w:ascii="Times New Roman" w:hAnsi="Times New Roman"/>
          <w:sz w:val="28"/>
          <w:szCs w:val="28"/>
          <w:lang w:val="nl-NL"/>
        </w:rPr>
        <w:t>uản lý thuế và Nghị định số 83/2013/NĐ-CP ngày 22</w:t>
      </w:r>
      <w:r w:rsidR="00F81390">
        <w:rPr>
          <w:rFonts w:ascii="Times New Roman" w:hAnsi="Times New Roman"/>
          <w:sz w:val="28"/>
          <w:szCs w:val="28"/>
          <w:lang w:val="nl-NL"/>
        </w:rPr>
        <w:t xml:space="preserve"> th</w:t>
      </w:r>
      <w:r w:rsidR="00F81390" w:rsidRPr="00F7735E">
        <w:rPr>
          <w:rFonts w:ascii="Times New Roman" w:hAnsi="Times New Roman"/>
          <w:sz w:val="28"/>
          <w:szCs w:val="28"/>
          <w:lang w:val="nl-NL"/>
        </w:rPr>
        <w:t>án</w:t>
      </w:r>
      <w:r w:rsidR="00F81390">
        <w:rPr>
          <w:rFonts w:ascii="Times New Roman" w:hAnsi="Times New Roman"/>
          <w:sz w:val="28"/>
          <w:szCs w:val="28"/>
          <w:lang w:val="nl-NL"/>
        </w:rPr>
        <w:t xml:space="preserve">g </w:t>
      </w:r>
      <w:r w:rsidR="00F81390" w:rsidRPr="00CC1D66">
        <w:rPr>
          <w:rFonts w:ascii="Times New Roman" w:hAnsi="Times New Roman"/>
          <w:sz w:val="28"/>
          <w:szCs w:val="28"/>
          <w:lang w:val="nl-NL"/>
        </w:rPr>
        <w:t>7</w:t>
      </w:r>
      <w:r w:rsidR="00F81390">
        <w:rPr>
          <w:rFonts w:ascii="Times New Roman" w:hAnsi="Times New Roman"/>
          <w:sz w:val="28"/>
          <w:szCs w:val="28"/>
          <w:lang w:val="nl-NL"/>
        </w:rPr>
        <w:t xml:space="preserve"> n</w:t>
      </w:r>
      <w:r w:rsidR="00F81390" w:rsidRPr="00F7735E">
        <w:rPr>
          <w:rFonts w:ascii="Times New Roman" w:hAnsi="Times New Roman"/>
          <w:sz w:val="28"/>
          <w:szCs w:val="28"/>
          <w:lang w:val="nl-NL"/>
        </w:rPr>
        <w:t>ă</w:t>
      </w:r>
      <w:r w:rsidR="00F81390">
        <w:rPr>
          <w:rFonts w:ascii="Times New Roman" w:hAnsi="Times New Roman"/>
          <w:sz w:val="28"/>
          <w:szCs w:val="28"/>
          <w:lang w:val="nl-NL"/>
        </w:rPr>
        <w:t xml:space="preserve">m </w:t>
      </w:r>
      <w:r w:rsidR="00F81390" w:rsidRPr="00CC1D66">
        <w:rPr>
          <w:rFonts w:ascii="Times New Roman" w:hAnsi="Times New Roman"/>
          <w:sz w:val="28"/>
          <w:szCs w:val="28"/>
          <w:lang w:val="nl-NL"/>
        </w:rPr>
        <w:t xml:space="preserve">2013 của Chính phủ; Thông tư số </w:t>
      </w:r>
      <w:r w:rsidR="00C960BC">
        <w:rPr>
          <w:rFonts w:ascii="Times New Roman" w:hAnsi="Times New Roman"/>
          <w:sz w:val="28"/>
          <w:szCs w:val="28"/>
          <w:lang w:val="nl-NL"/>
        </w:rPr>
        <w:t>153</w:t>
      </w:r>
      <w:r w:rsidR="00F81390" w:rsidRPr="00CC1D66">
        <w:rPr>
          <w:rFonts w:ascii="Times New Roman" w:hAnsi="Times New Roman"/>
          <w:sz w:val="28"/>
          <w:szCs w:val="28"/>
          <w:lang w:val="nl-NL"/>
        </w:rPr>
        <w:t>/201</w:t>
      </w:r>
      <w:r w:rsidR="00C960BC">
        <w:rPr>
          <w:rFonts w:ascii="Times New Roman" w:hAnsi="Times New Roman"/>
          <w:sz w:val="28"/>
          <w:szCs w:val="28"/>
          <w:lang w:val="nl-NL"/>
        </w:rPr>
        <w:t>2</w:t>
      </w:r>
      <w:r w:rsidR="00F81390" w:rsidRPr="00CC1D66">
        <w:rPr>
          <w:rFonts w:ascii="Times New Roman" w:hAnsi="Times New Roman"/>
          <w:sz w:val="28"/>
          <w:szCs w:val="28"/>
          <w:lang w:val="nl-NL"/>
        </w:rPr>
        <w:t xml:space="preserve">/TT-BTC ngày </w:t>
      </w:r>
      <w:r w:rsidR="00C960BC">
        <w:rPr>
          <w:rFonts w:ascii="Times New Roman" w:hAnsi="Times New Roman"/>
          <w:sz w:val="28"/>
          <w:szCs w:val="28"/>
          <w:lang w:val="nl-NL"/>
        </w:rPr>
        <w:t xml:space="preserve">17 </w:t>
      </w:r>
      <w:r w:rsidR="00F81390">
        <w:rPr>
          <w:rFonts w:ascii="Times New Roman" w:hAnsi="Times New Roman"/>
          <w:sz w:val="28"/>
          <w:szCs w:val="28"/>
          <w:lang w:val="nl-NL"/>
        </w:rPr>
        <w:t>th</w:t>
      </w:r>
      <w:r w:rsidR="00F81390" w:rsidRPr="00F7735E">
        <w:rPr>
          <w:rFonts w:ascii="Times New Roman" w:hAnsi="Times New Roman"/>
          <w:sz w:val="28"/>
          <w:szCs w:val="28"/>
          <w:lang w:val="nl-NL"/>
        </w:rPr>
        <w:t>á</w:t>
      </w:r>
      <w:r w:rsidR="00F81390">
        <w:rPr>
          <w:rFonts w:ascii="Times New Roman" w:hAnsi="Times New Roman"/>
          <w:sz w:val="28"/>
          <w:szCs w:val="28"/>
          <w:lang w:val="nl-NL"/>
        </w:rPr>
        <w:t>ng</w:t>
      </w:r>
      <w:r w:rsidR="00F81390" w:rsidRPr="00CC1D66">
        <w:rPr>
          <w:rFonts w:ascii="Times New Roman" w:hAnsi="Times New Roman"/>
          <w:sz w:val="28"/>
          <w:szCs w:val="28"/>
          <w:lang w:val="nl-NL"/>
        </w:rPr>
        <w:t xml:space="preserve"> </w:t>
      </w:r>
      <w:r w:rsidR="00C960BC">
        <w:rPr>
          <w:rFonts w:ascii="Times New Roman" w:hAnsi="Times New Roman"/>
          <w:sz w:val="28"/>
          <w:szCs w:val="28"/>
          <w:lang w:val="nl-NL"/>
        </w:rPr>
        <w:t xml:space="preserve">9 </w:t>
      </w:r>
      <w:r w:rsidR="00F81390">
        <w:rPr>
          <w:rFonts w:ascii="Times New Roman" w:hAnsi="Times New Roman"/>
          <w:sz w:val="28"/>
          <w:szCs w:val="28"/>
          <w:lang w:val="nl-NL"/>
        </w:rPr>
        <w:t>n</w:t>
      </w:r>
      <w:r w:rsidR="00F81390" w:rsidRPr="00F7735E">
        <w:rPr>
          <w:rFonts w:ascii="Times New Roman" w:hAnsi="Times New Roman"/>
          <w:sz w:val="28"/>
          <w:szCs w:val="28"/>
          <w:lang w:val="nl-NL"/>
        </w:rPr>
        <w:t>ă</w:t>
      </w:r>
      <w:r w:rsidR="00F81390">
        <w:rPr>
          <w:rFonts w:ascii="Times New Roman" w:hAnsi="Times New Roman"/>
          <w:sz w:val="28"/>
          <w:szCs w:val="28"/>
          <w:lang w:val="nl-NL"/>
        </w:rPr>
        <w:t xml:space="preserve">m </w:t>
      </w:r>
      <w:r w:rsidR="00F81390" w:rsidRPr="00CC1D66">
        <w:rPr>
          <w:rFonts w:ascii="Times New Roman" w:hAnsi="Times New Roman"/>
          <w:sz w:val="28"/>
          <w:szCs w:val="28"/>
          <w:lang w:val="nl-NL"/>
        </w:rPr>
        <w:t>201</w:t>
      </w:r>
      <w:r w:rsidR="00C960BC">
        <w:rPr>
          <w:rFonts w:ascii="Times New Roman" w:hAnsi="Times New Roman"/>
          <w:sz w:val="28"/>
          <w:szCs w:val="28"/>
          <w:lang w:val="nl-NL"/>
        </w:rPr>
        <w:t>2</w:t>
      </w:r>
      <w:r w:rsidR="00F81390" w:rsidRPr="00CC1D66">
        <w:rPr>
          <w:rFonts w:ascii="Times New Roman" w:hAnsi="Times New Roman"/>
          <w:sz w:val="28"/>
          <w:szCs w:val="28"/>
          <w:lang w:val="nl-NL"/>
        </w:rPr>
        <w:t xml:space="preserve"> của </w:t>
      </w:r>
      <w:r w:rsidR="00672DBD">
        <w:rPr>
          <w:rFonts w:ascii="Times New Roman" w:hAnsi="Times New Roman"/>
          <w:sz w:val="28"/>
          <w:szCs w:val="28"/>
          <w:lang w:val="nl-NL"/>
        </w:rPr>
        <w:t>B</w:t>
      </w:r>
      <w:r w:rsidR="00672DBD" w:rsidRPr="00672DBD">
        <w:rPr>
          <w:rFonts w:ascii="Times New Roman" w:hAnsi="Times New Roman"/>
          <w:sz w:val="28"/>
          <w:szCs w:val="28"/>
          <w:lang w:val="nl-NL"/>
        </w:rPr>
        <w:t>ộ</w:t>
      </w:r>
      <w:r w:rsidR="00672DBD">
        <w:rPr>
          <w:rFonts w:ascii="Times New Roman" w:hAnsi="Times New Roman"/>
          <w:sz w:val="28"/>
          <w:szCs w:val="28"/>
          <w:lang w:val="nl-NL"/>
        </w:rPr>
        <w:t xml:space="preserve"> trư</w:t>
      </w:r>
      <w:r w:rsidR="00672DBD" w:rsidRPr="00672DBD">
        <w:rPr>
          <w:rFonts w:ascii="Times New Roman" w:hAnsi="Times New Roman"/>
          <w:sz w:val="28"/>
          <w:szCs w:val="28"/>
          <w:lang w:val="nl-NL"/>
        </w:rPr>
        <w:t>ởn</w:t>
      </w:r>
      <w:r w:rsidR="00672DBD">
        <w:rPr>
          <w:rFonts w:ascii="Times New Roman" w:hAnsi="Times New Roman"/>
          <w:sz w:val="28"/>
          <w:szCs w:val="28"/>
          <w:lang w:val="nl-NL"/>
        </w:rPr>
        <w:t xml:space="preserve">g </w:t>
      </w:r>
      <w:r w:rsidR="00F81390" w:rsidRPr="00CC1D66">
        <w:rPr>
          <w:rFonts w:ascii="Times New Roman" w:hAnsi="Times New Roman"/>
          <w:sz w:val="28"/>
          <w:szCs w:val="28"/>
          <w:lang w:val="nl-NL"/>
        </w:rPr>
        <w:t>Bộ Tài chính hướng dẫn</w:t>
      </w:r>
      <w:r w:rsidR="00C960BC">
        <w:rPr>
          <w:rFonts w:ascii="Times New Roman" w:hAnsi="Times New Roman"/>
          <w:sz w:val="28"/>
          <w:szCs w:val="28"/>
          <w:lang w:val="nl-NL"/>
        </w:rPr>
        <w:t xml:space="preserve"> vi</w:t>
      </w:r>
      <w:r w:rsidR="00C960BC" w:rsidRPr="00C960BC">
        <w:rPr>
          <w:rFonts w:ascii="Times New Roman" w:hAnsi="Times New Roman"/>
          <w:sz w:val="28"/>
          <w:szCs w:val="28"/>
          <w:lang w:val="nl-NL"/>
        </w:rPr>
        <w:t>ệ</w:t>
      </w:r>
      <w:r w:rsidR="00C960BC">
        <w:rPr>
          <w:rFonts w:ascii="Times New Roman" w:hAnsi="Times New Roman"/>
          <w:sz w:val="28"/>
          <w:szCs w:val="28"/>
          <w:lang w:val="nl-NL"/>
        </w:rPr>
        <w:t>c</w:t>
      </w:r>
      <w:r w:rsidR="00F81390" w:rsidRPr="00CC1D66">
        <w:rPr>
          <w:rFonts w:ascii="Times New Roman" w:hAnsi="Times New Roman"/>
          <w:sz w:val="28"/>
          <w:szCs w:val="28"/>
          <w:lang w:val="nl-NL"/>
        </w:rPr>
        <w:t xml:space="preserve"> in, phát hành, quản lý và sử dụng </w:t>
      </w:r>
      <w:r w:rsidR="00C960BC">
        <w:rPr>
          <w:rFonts w:ascii="Times New Roman" w:hAnsi="Times New Roman"/>
          <w:sz w:val="28"/>
          <w:szCs w:val="28"/>
          <w:lang w:val="nl-NL"/>
        </w:rPr>
        <w:t>c</w:t>
      </w:r>
      <w:r w:rsidR="00C960BC" w:rsidRPr="00C960BC">
        <w:rPr>
          <w:rFonts w:ascii="Times New Roman" w:hAnsi="Times New Roman"/>
          <w:sz w:val="28"/>
          <w:szCs w:val="28"/>
          <w:lang w:val="nl-NL"/>
        </w:rPr>
        <w:t>ác</w:t>
      </w:r>
      <w:r w:rsidR="00C960BC">
        <w:rPr>
          <w:rFonts w:ascii="Times New Roman" w:hAnsi="Times New Roman"/>
          <w:sz w:val="28"/>
          <w:szCs w:val="28"/>
          <w:lang w:val="nl-NL"/>
        </w:rPr>
        <w:t xml:space="preserve"> lo</w:t>
      </w:r>
      <w:r w:rsidR="00C960BC" w:rsidRPr="00C960BC">
        <w:rPr>
          <w:rFonts w:ascii="Times New Roman" w:hAnsi="Times New Roman"/>
          <w:sz w:val="28"/>
          <w:szCs w:val="28"/>
          <w:lang w:val="nl-NL"/>
        </w:rPr>
        <w:t>ại</w:t>
      </w:r>
      <w:r w:rsidR="00C960BC">
        <w:rPr>
          <w:rFonts w:ascii="Times New Roman" w:hAnsi="Times New Roman"/>
          <w:sz w:val="28"/>
          <w:szCs w:val="28"/>
          <w:lang w:val="nl-NL"/>
        </w:rPr>
        <w:t xml:space="preserve"> </w:t>
      </w:r>
      <w:r w:rsidR="00F81390" w:rsidRPr="00CC1D66">
        <w:rPr>
          <w:rFonts w:ascii="Times New Roman" w:hAnsi="Times New Roman"/>
          <w:sz w:val="28"/>
          <w:szCs w:val="28"/>
          <w:lang w:val="nl-NL"/>
        </w:rPr>
        <w:t xml:space="preserve">chứng từ thu phí, lệ phí </w:t>
      </w:r>
      <w:r w:rsidR="00C960BC">
        <w:rPr>
          <w:rFonts w:ascii="Times New Roman" w:hAnsi="Times New Roman"/>
          <w:sz w:val="28"/>
          <w:szCs w:val="28"/>
          <w:lang w:val="nl-NL"/>
        </w:rPr>
        <w:t>thu</w:t>
      </w:r>
      <w:r w:rsidR="00C960BC" w:rsidRPr="00C960BC">
        <w:rPr>
          <w:rFonts w:ascii="Times New Roman" w:hAnsi="Times New Roman"/>
          <w:sz w:val="28"/>
          <w:szCs w:val="28"/>
          <w:lang w:val="nl-NL"/>
        </w:rPr>
        <w:t>ộ</w:t>
      </w:r>
      <w:r w:rsidR="00C960BC">
        <w:rPr>
          <w:rFonts w:ascii="Times New Roman" w:hAnsi="Times New Roman"/>
          <w:sz w:val="28"/>
          <w:szCs w:val="28"/>
          <w:lang w:val="nl-NL"/>
        </w:rPr>
        <w:t>c ng</w:t>
      </w:r>
      <w:r w:rsidR="00C960BC" w:rsidRPr="00C960BC">
        <w:rPr>
          <w:rFonts w:ascii="Times New Roman" w:hAnsi="Times New Roman"/>
          <w:sz w:val="28"/>
          <w:szCs w:val="28"/>
          <w:lang w:val="nl-NL"/>
        </w:rPr>
        <w:t>â</w:t>
      </w:r>
      <w:r w:rsidR="00C960BC">
        <w:rPr>
          <w:rFonts w:ascii="Times New Roman" w:hAnsi="Times New Roman"/>
          <w:sz w:val="28"/>
          <w:szCs w:val="28"/>
          <w:lang w:val="nl-NL"/>
        </w:rPr>
        <w:t>n s</w:t>
      </w:r>
      <w:r w:rsidR="00C960BC" w:rsidRPr="00C960BC">
        <w:rPr>
          <w:rFonts w:ascii="Times New Roman" w:hAnsi="Times New Roman"/>
          <w:sz w:val="28"/>
          <w:szCs w:val="28"/>
          <w:lang w:val="nl-NL"/>
        </w:rPr>
        <w:t>ác</w:t>
      </w:r>
      <w:r w:rsidR="00C960BC">
        <w:rPr>
          <w:rFonts w:ascii="Times New Roman" w:hAnsi="Times New Roman"/>
          <w:sz w:val="28"/>
          <w:szCs w:val="28"/>
          <w:lang w:val="nl-NL"/>
        </w:rPr>
        <w:t>h nh</w:t>
      </w:r>
      <w:r w:rsidR="00C960BC" w:rsidRPr="00C960BC">
        <w:rPr>
          <w:rFonts w:ascii="Times New Roman" w:hAnsi="Times New Roman"/>
          <w:sz w:val="28"/>
          <w:szCs w:val="28"/>
          <w:lang w:val="nl-NL"/>
        </w:rPr>
        <w:t>à</w:t>
      </w:r>
      <w:r w:rsidR="00C960BC">
        <w:rPr>
          <w:rFonts w:ascii="Times New Roman" w:hAnsi="Times New Roman"/>
          <w:sz w:val="28"/>
          <w:szCs w:val="28"/>
          <w:lang w:val="nl-NL"/>
        </w:rPr>
        <w:t xml:space="preserve"> nư</w:t>
      </w:r>
      <w:r w:rsidR="00C960BC" w:rsidRPr="00C960BC">
        <w:rPr>
          <w:rFonts w:ascii="Times New Roman" w:hAnsi="Times New Roman"/>
          <w:sz w:val="28"/>
          <w:szCs w:val="28"/>
          <w:lang w:val="nl-NL"/>
        </w:rPr>
        <w:t>ớc</w:t>
      </w:r>
      <w:r w:rsidR="00C960BC">
        <w:rPr>
          <w:rFonts w:ascii="Times New Roman" w:hAnsi="Times New Roman"/>
          <w:sz w:val="28"/>
          <w:szCs w:val="28"/>
          <w:lang w:val="nl-NL"/>
        </w:rPr>
        <w:t xml:space="preserve"> </w:t>
      </w:r>
      <w:r w:rsidR="00F81390" w:rsidRPr="00CC1D66">
        <w:rPr>
          <w:rFonts w:ascii="Times New Roman" w:hAnsi="Times New Roman"/>
          <w:sz w:val="28"/>
          <w:szCs w:val="28"/>
          <w:lang w:val="nl-NL"/>
        </w:rPr>
        <w:t>và các văn bản sửa đổi, bổ sung</w:t>
      </w:r>
      <w:r w:rsidR="00C960BC">
        <w:rPr>
          <w:rFonts w:ascii="Times New Roman" w:hAnsi="Times New Roman"/>
          <w:sz w:val="28"/>
          <w:szCs w:val="28"/>
          <w:lang w:val="nl-NL"/>
        </w:rPr>
        <w:t xml:space="preserve"> ho</w:t>
      </w:r>
      <w:r w:rsidR="00C960BC" w:rsidRPr="00C960BC">
        <w:rPr>
          <w:rFonts w:ascii="Times New Roman" w:hAnsi="Times New Roman"/>
          <w:sz w:val="28"/>
          <w:szCs w:val="28"/>
          <w:lang w:val="nl-NL"/>
        </w:rPr>
        <w:t>ặ</w:t>
      </w:r>
      <w:r w:rsidR="00C960BC">
        <w:rPr>
          <w:rFonts w:ascii="Times New Roman" w:hAnsi="Times New Roman"/>
          <w:sz w:val="28"/>
          <w:szCs w:val="28"/>
          <w:lang w:val="nl-NL"/>
        </w:rPr>
        <w:t>c thay th</w:t>
      </w:r>
      <w:r w:rsidR="00C960BC" w:rsidRPr="00C960BC">
        <w:rPr>
          <w:rFonts w:ascii="Times New Roman" w:hAnsi="Times New Roman"/>
          <w:sz w:val="28"/>
          <w:szCs w:val="28"/>
          <w:lang w:val="nl-NL"/>
        </w:rPr>
        <w:t>ế</w:t>
      </w:r>
      <w:r w:rsidR="00F81390" w:rsidRPr="00CC1D66">
        <w:rPr>
          <w:rFonts w:ascii="Times New Roman" w:hAnsi="Times New Roman"/>
          <w:sz w:val="28"/>
          <w:szCs w:val="28"/>
          <w:lang w:val="nl-NL"/>
        </w:rPr>
        <w:t xml:space="preserve"> (nếu có).</w:t>
      </w:r>
    </w:p>
    <w:p w:rsidR="006965CB" w:rsidRPr="006965CB" w:rsidRDefault="001C1358" w:rsidP="006965CB">
      <w:pPr>
        <w:spacing w:before="120" w:after="120"/>
        <w:ind w:firstLine="567"/>
        <w:jc w:val="both"/>
        <w:rPr>
          <w:rFonts w:ascii="Times New Roman" w:hAnsi="Times New Roman" w:cs="Times New Roman"/>
          <w:sz w:val="28"/>
          <w:szCs w:val="28"/>
          <w:lang w:val="sv-SE"/>
        </w:rPr>
      </w:pPr>
      <w:r w:rsidRPr="001C1358">
        <w:rPr>
          <w:rFonts w:ascii="Times New Roman" w:hAnsi="Times New Roman" w:cs="Times New Roman"/>
          <w:sz w:val="28"/>
          <w:szCs w:val="28"/>
          <w:lang w:val="nl-NL"/>
        </w:rPr>
        <w:t>3</w:t>
      </w:r>
      <w:r w:rsidR="004741C2" w:rsidRPr="006965CB">
        <w:rPr>
          <w:rFonts w:ascii="Times New Roman" w:hAnsi="Times New Roman" w:cs="Times New Roman"/>
          <w:sz w:val="28"/>
          <w:szCs w:val="28"/>
        </w:rPr>
        <w:t xml:space="preserve">. Tổ chức, cá nhân </w:t>
      </w:r>
      <w:r w:rsidRPr="001C1358">
        <w:rPr>
          <w:rFonts w:ascii="Times New Roman" w:hAnsi="Times New Roman" w:cs="Times New Roman"/>
          <w:sz w:val="28"/>
          <w:szCs w:val="28"/>
          <w:lang w:val="nl-NL"/>
        </w:rPr>
        <w:t>t</w:t>
      </w:r>
      <w:r>
        <w:rPr>
          <w:rFonts w:ascii="Times New Roman" w:hAnsi="Times New Roman" w:cs="Times New Roman"/>
          <w:sz w:val="28"/>
          <w:szCs w:val="28"/>
          <w:lang w:val="nl-NL"/>
        </w:rPr>
        <w:t xml:space="preserve">hu, </w:t>
      </w:r>
      <w:r w:rsidR="004741C2" w:rsidRPr="006965CB">
        <w:rPr>
          <w:rFonts w:ascii="Times New Roman" w:hAnsi="Times New Roman" w:cs="Times New Roman"/>
          <w:sz w:val="28"/>
          <w:szCs w:val="28"/>
        </w:rPr>
        <w:t xml:space="preserve">nộp phí, lệ phí và các cơ quan liên quan có trách nhiệm thực hiện đúng quy định tại Thông tư này. </w:t>
      </w:r>
    </w:p>
    <w:p w:rsidR="004741C2" w:rsidRPr="006965CB" w:rsidRDefault="001C1358" w:rsidP="006965CB">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sv-SE"/>
        </w:rPr>
        <w:t>4</w:t>
      </w:r>
      <w:r w:rsidR="006965CB" w:rsidRPr="006965CB">
        <w:rPr>
          <w:rFonts w:ascii="Times New Roman" w:hAnsi="Times New Roman" w:cs="Times New Roman"/>
          <w:sz w:val="28"/>
          <w:szCs w:val="28"/>
          <w:lang w:val="sv-SE"/>
        </w:rPr>
        <w:t xml:space="preserve">. </w:t>
      </w:r>
      <w:r w:rsidR="004741C2" w:rsidRPr="006965CB">
        <w:rPr>
          <w:rFonts w:ascii="Times New Roman" w:hAnsi="Times New Roman" w:cs="Times New Roman"/>
          <w:sz w:val="28"/>
          <w:szCs w:val="28"/>
        </w:rPr>
        <w:t>Trong quá trình thực hiện, nếu có vướng mắc đề nghị cơ quan, tổ chức, cá nhân phản ảnh về Bộ Tài chính để xem xét, hướng dẫn./.</w:t>
      </w:r>
    </w:p>
    <w:tbl>
      <w:tblPr>
        <w:tblW w:w="0" w:type="auto"/>
        <w:tblBorders>
          <w:insideH w:val="nil"/>
          <w:insideV w:val="nil"/>
        </w:tblBorders>
        <w:tblCellMar>
          <w:left w:w="0" w:type="dxa"/>
          <w:right w:w="0" w:type="dxa"/>
        </w:tblCellMar>
        <w:tblLook w:val="04A0"/>
      </w:tblPr>
      <w:tblGrid>
        <w:gridCol w:w="5108"/>
        <w:gridCol w:w="3820"/>
      </w:tblGrid>
      <w:tr w:rsidR="004741C2" w:rsidRPr="004741C2" w:rsidTr="004741C2">
        <w:tc>
          <w:tcPr>
            <w:tcW w:w="5108" w:type="dxa"/>
            <w:tcBorders>
              <w:top w:val="nil"/>
              <w:left w:val="nil"/>
              <w:bottom w:val="nil"/>
              <w:right w:val="nil"/>
            </w:tcBorders>
            <w:tcMar>
              <w:top w:w="0" w:type="dxa"/>
              <w:left w:w="108" w:type="dxa"/>
              <w:bottom w:w="0" w:type="dxa"/>
              <w:right w:w="108" w:type="dxa"/>
            </w:tcMar>
            <w:hideMark/>
          </w:tcPr>
          <w:p w:rsidR="006965CB" w:rsidRPr="006965CB" w:rsidRDefault="004741C2" w:rsidP="006965CB">
            <w:pPr>
              <w:rPr>
                <w:rFonts w:asciiTheme="majorHAnsi" w:hAnsiTheme="majorHAnsi" w:cstheme="majorHAnsi"/>
                <w:sz w:val="22"/>
                <w:szCs w:val="22"/>
                <w:lang w:val="nl-NL"/>
              </w:rPr>
            </w:pPr>
            <w:r w:rsidRPr="006965CB">
              <w:rPr>
                <w:rFonts w:ascii="Times New Roman" w:hAnsi="Times New Roman" w:cs="Times New Roman"/>
                <w:sz w:val="28"/>
                <w:szCs w:val="28"/>
              </w:rPr>
              <w:t> </w:t>
            </w:r>
            <w:r w:rsidRPr="004741C2">
              <w:rPr>
                <w:rFonts w:ascii="Times New Roman" w:hAnsi="Times New Roman" w:cs="Times New Roman"/>
                <w:b/>
                <w:bCs/>
                <w:i/>
                <w:iCs/>
              </w:rPr>
              <w:t>Nơi nhận:</w:t>
            </w:r>
            <w:r w:rsidRPr="004741C2">
              <w:rPr>
                <w:rFonts w:ascii="Times New Roman" w:hAnsi="Times New Roman" w:cs="Times New Roman"/>
                <w:b/>
                <w:bCs/>
                <w:i/>
                <w:iCs/>
              </w:rPr>
              <w:br/>
            </w:r>
            <w:r w:rsidR="006965CB" w:rsidRPr="006965CB">
              <w:rPr>
                <w:rFonts w:asciiTheme="majorHAnsi" w:hAnsiTheme="majorHAnsi" w:cstheme="majorHAnsi"/>
                <w:sz w:val="22"/>
                <w:szCs w:val="22"/>
                <w:lang w:val="nl-NL"/>
              </w:rPr>
              <w:t>- Văn phòng Trung ương và các Ban của Đảng;</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Văn phòng Tổng Bí thư;</w:t>
            </w:r>
          </w:p>
          <w:p w:rsidR="00D64612" w:rsidRPr="004660A7"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Văn phòng Quốc hội;</w:t>
            </w:r>
            <w:r w:rsidR="00FF0957" w:rsidRPr="00FF0957">
              <w:rPr>
                <w:rFonts w:asciiTheme="majorHAnsi" w:hAnsiTheme="majorHAnsi" w:cstheme="majorHAnsi"/>
                <w:sz w:val="22"/>
                <w:szCs w:val="22"/>
              </w:rPr>
              <w:t xml:space="preserve"> </w:t>
            </w:r>
          </w:p>
          <w:p w:rsidR="006965CB" w:rsidRPr="006965CB" w:rsidRDefault="00D64612" w:rsidP="006965CB">
            <w:pPr>
              <w:textAlignment w:val="baseline"/>
              <w:rPr>
                <w:rFonts w:asciiTheme="majorHAnsi" w:hAnsiTheme="majorHAnsi" w:cstheme="majorHAnsi"/>
                <w:sz w:val="22"/>
                <w:szCs w:val="22"/>
              </w:rPr>
            </w:pPr>
            <w:r w:rsidRPr="004660A7">
              <w:rPr>
                <w:rFonts w:asciiTheme="majorHAnsi" w:hAnsiTheme="majorHAnsi" w:cstheme="majorHAnsi"/>
                <w:sz w:val="22"/>
                <w:szCs w:val="22"/>
              </w:rPr>
              <w:t xml:space="preserve">- </w:t>
            </w:r>
            <w:r w:rsidR="006965CB" w:rsidRPr="006965CB">
              <w:rPr>
                <w:rFonts w:asciiTheme="majorHAnsi" w:hAnsiTheme="majorHAnsi" w:cstheme="majorHAnsi"/>
                <w:sz w:val="22"/>
                <w:szCs w:val="22"/>
              </w:rPr>
              <w:t>Văn phòng Chủ tịch nước;</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Viện Kiểm sát nhân dân tối cao;</w:t>
            </w:r>
          </w:p>
          <w:p w:rsidR="00D64612" w:rsidRPr="004660A7"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xml:space="preserve">- Toà án nhân dân tối cao; </w:t>
            </w:r>
          </w:p>
          <w:p w:rsidR="006965CB" w:rsidRPr="006965CB" w:rsidRDefault="00D64612" w:rsidP="006965CB">
            <w:pPr>
              <w:textAlignment w:val="baseline"/>
              <w:rPr>
                <w:rFonts w:asciiTheme="majorHAnsi" w:hAnsiTheme="majorHAnsi" w:cstheme="majorHAnsi"/>
                <w:sz w:val="22"/>
                <w:szCs w:val="22"/>
              </w:rPr>
            </w:pPr>
            <w:r w:rsidRPr="004660A7">
              <w:rPr>
                <w:rFonts w:asciiTheme="majorHAnsi" w:hAnsiTheme="majorHAnsi" w:cstheme="majorHAnsi"/>
                <w:sz w:val="22"/>
                <w:szCs w:val="22"/>
              </w:rPr>
              <w:t xml:space="preserve">- </w:t>
            </w:r>
            <w:r w:rsidR="006965CB" w:rsidRPr="006965CB">
              <w:rPr>
                <w:rFonts w:asciiTheme="majorHAnsi" w:hAnsiTheme="majorHAnsi" w:cstheme="majorHAnsi"/>
                <w:sz w:val="22"/>
                <w:szCs w:val="22"/>
              </w:rPr>
              <w:t>Kiểm toán nhà nước;</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Các Bộ, cơ quan ngang Bộ, cơ quan thuộc Chính phủ;</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Cơ quan Trung ương của các đoàn thể;</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UBND, Sở Tài chính, Cục Thuế các tỉnh, thành phố trực thuộc Trung ương;</w:t>
            </w:r>
          </w:p>
          <w:p w:rsidR="00D64612" w:rsidRDefault="006965CB" w:rsidP="006965CB">
            <w:pPr>
              <w:textAlignment w:val="baseline"/>
              <w:rPr>
                <w:rFonts w:asciiTheme="majorHAnsi" w:hAnsiTheme="majorHAnsi" w:cstheme="majorHAnsi"/>
                <w:sz w:val="22"/>
                <w:szCs w:val="22"/>
                <w:lang w:val="en-US"/>
              </w:rPr>
            </w:pPr>
            <w:r w:rsidRPr="006965CB">
              <w:rPr>
                <w:rFonts w:asciiTheme="majorHAnsi" w:hAnsiTheme="majorHAnsi" w:cstheme="majorHAnsi"/>
                <w:sz w:val="22"/>
                <w:szCs w:val="22"/>
              </w:rPr>
              <w:t xml:space="preserve">- Công báo; </w:t>
            </w:r>
          </w:p>
          <w:p w:rsidR="006965CB" w:rsidRPr="006965CB" w:rsidRDefault="00D64612" w:rsidP="006965CB">
            <w:pPr>
              <w:textAlignment w:val="baseline"/>
              <w:rPr>
                <w:rFonts w:asciiTheme="majorHAnsi" w:hAnsiTheme="majorHAnsi" w:cstheme="majorHAnsi"/>
                <w:sz w:val="22"/>
                <w:szCs w:val="22"/>
              </w:rPr>
            </w:pPr>
            <w:r>
              <w:rPr>
                <w:rFonts w:asciiTheme="majorHAnsi" w:hAnsiTheme="majorHAnsi" w:cstheme="majorHAnsi"/>
                <w:sz w:val="22"/>
                <w:szCs w:val="22"/>
                <w:lang w:val="en-US"/>
              </w:rPr>
              <w:t xml:space="preserve">- </w:t>
            </w:r>
            <w:r w:rsidR="006965CB" w:rsidRPr="006965CB">
              <w:rPr>
                <w:rFonts w:asciiTheme="majorHAnsi" w:hAnsiTheme="majorHAnsi" w:cstheme="majorHAnsi"/>
                <w:sz w:val="22"/>
                <w:szCs w:val="22"/>
              </w:rPr>
              <w:t>Website chính phủ;</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Cục Kiểm tra văn bản (Bộ Tư pháp);</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Các đơn vị thuộc Bộ Tài chính;</w:t>
            </w:r>
          </w:p>
          <w:p w:rsidR="006965CB" w:rsidRPr="006965CB" w:rsidRDefault="006965CB" w:rsidP="006965CB">
            <w:pPr>
              <w:textAlignment w:val="baseline"/>
              <w:rPr>
                <w:rFonts w:asciiTheme="majorHAnsi" w:hAnsiTheme="majorHAnsi" w:cstheme="majorHAnsi"/>
                <w:sz w:val="22"/>
                <w:szCs w:val="22"/>
              </w:rPr>
            </w:pPr>
            <w:r w:rsidRPr="006965CB">
              <w:rPr>
                <w:rFonts w:asciiTheme="majorHAnsi" w:hAnsiTheme="majorHAnsi" w:cstheme="majorHAnsi"/>
                <w:sz w:val="22"/>
                <w:szCs w:val="22"/>
              </w:rPr>
              <w:t>- Website Bộ Tài chính;</w:t>
            </w:r>
          </w:p>
          <w:p w:rsidR="004741C2" w:rsidRPr="004741C2" w:rsidRDefault="006965CB" w:rsidP="006965CB">
            <w:pPr>
              <w:rPr>
                <w:rFonts w:ascii="Times New Roman" w:hAnsi="Times New Roman" w:cs="Times New Roman"/>
              </w:rPr>
            </w:pPr>
            <w:r w:rsidRPr="006965CB">
              <w:rPr>
                <w:rFonts w:asciiTheme="majorHAnsi" w:hAnsiTheme="majorHAnsi" w:cstheme="majorHAnsi"/>
                <w:sz w:val="22"/>
                <w:szCs w:val="22"/>
              </w:rPr>
              <w:t>- Lưu: VT, CST (CST5).</w:t>
            </w:r>
          </w:p>
        </w:tc>
        <w:tc>
          <w:tcPr>
            <w:tcW w:w="3820" w:type="dxa"/>
            <w:tcBorders>
              <w:top w:val="nil"/>
              <w:left w:val="nil"/>
              <w:bottom w:val="nil"/>
              <w:right w:val="nil"/>
            </w:tcBorders>
            <w:tcMar>
              <w:top w:w="0" w:type="dxa"/>
              <w:left w:w="108" w:type="dxa"/>
              <w:bottom w:w="0" w:type="dxa"/>
              <w:right w:w="108" w:type="dxa"/>
            </w:tcMar>
            <w:hideMark/>
          </w:tcPr>
          <w:p w:rsidR="006965CB" w:rsidRPr="00266643" w:rsidRDefault="004741C2">
            <w:pPr>
              <w:spacing w:before="120"/>
              <w:jc w:val="center"/>
              <w:rPr>
                <w:rFonts w:ascii="Times New Roman" w:hAnsi="Times New Roman" w:cs="Times New Roman"/>
                <w:b/>
                <w:bCs/>
              </w:rPr>
            </w:pPr>
            <w:r w:rsidRPr="006965CB">
              <w:rPr>
                <w:rFonts w:ascii="Times New Roman" w:hAnsi="Times New Roman" w:cs="Times New Roman"/>
                <w:b/>
                <w:bCs/>
                <w:sz w:val="26"/>
              </w:rPr>
              <w:t>KT. BỘ TRƯỞNG</w:t>
            </w:r>
            <w:r w:rsidRPr="006965CB">
              <w:rPr>
                <w:rFonts w:ascii="Times New Roman" w:hAnsi="Times New Roman" w:cs="Times New Roman"/>
                <w:b/>
                <w:bCs/>
                <w:sz w:val="26"/>
              </w:rPr>
              <w:br/>
              <w:t>THỨ TRƯỞNG</w:t>
            </w:r>
            <w:r w:rsidRPr="006965CB">
              <w:rPr>
                <w:rFonts w:ascii="Times New Roman" w:hAnsi="Times New Roman" w:cs="Times New Roman"/>
                <w:b/>
                <w:bCs/>
                <w:sz w:val="26"/>
              </w:rPr>
              <w:br/>
            </w:r>
            <w:r w:rsidRPr="004741C2">
              <w:rPr>
                <w:rFonts w:ascii="Times New Roman" w:hAnsi="Times New Roman" w:cs="Times New Roman"/>
                <w:b/>
                <w:bCs/>
              </w:rPr>
              <w:br/>
            </w:r>
            <w:r w:rsidRPr="004741C2">
              <w:rPr>
                <w:rFonts w:ascii="Times New Roman" w:hAnsi="Times New Roman" w:cs="Times New Roman"/>
                <w:b/>
                <w:bCs/>
              </w:rPr>
              <w:br/>
            </w:r>
          </w:p>
          <w:p w:rsidR="004741C2" w:rsidRPr="004741C2" w:rsidRDefault="004741C2">
            <w:pPr>
              <w:spacing w:before="120"/>
              <w:jc w:val="center"/>
              <w:rPr>
                <w:rFonts w:ascii="Times New Roman" w:hAnsi="Times New Roman" w:cs="Times New Roman"/>
              </w:rPr>
            </w:pPr>
            <w:r w:rsidRPr="004741C2">
              <w:rPr>
                <w:rFonts w:ascii="Times New Roman" w:hAnsi="Times New Roman" w:cs="Times New Roman"/>
                <w:b/>
                <w:bCs/>
              </w:rPr>
              <w:br/>
            </w:r>
            <w:r w:rsidRPr="004741C2">
              <w:rPr>
                <w:rFonts w:ascii="Times New Roman" w:hAnsi="Times New Roman" w:cs="Times New Roman"/>
                <w:b/>
                <w:bCs/>
              </w:rPr>
              <w:br/>
            </w:r>
            <w:r w:rsidRPr="006965CB">
              <w:rPr>
                <w:rFonts w:ascii="Times New Roman" w:hAnsi="Times New Roman" w:cs="Times New Roman"/>
                <w:b/>
                <w:bCs/>
                <w:sz w:val="28"/>
              </w:rPr>
              <w:t>Vũ Thị Mai</w:t>
            </w:r>
          </w:p>
        </w:tc>
      </w:tr>
    </w:tbl>
    <w:p w:rsidR="004741C2" w:rsidRPr="004741C2" w:rsidRDefault="004741C2" w:rsidP="004741C2">
      <w:pPr>
        <w:spacing w:before="120" w:after="100" w:afterAutospacing="1"/>
        <w:rPr>
          <w:rFonts w:ascii="Times New Roman" w:hAnsi="Times New Roman" w:cs="Times New Roman"/>
        </w:rPr>
      </w:pPr>
      <w:r w:rsidRPr="004741C2">
        <w:rPr>
          <w:rFonts w:ascii="Times New Roman" w:hAnsi="Times New Roman" w:cs="Times New Roman"/>
          <w:b/>
          <w:bCs/>
        </w:rPr>
        <w:t> </w:t>
      </w:r>
    </w:p>
    <w:p w:rsidR="00E46508" w:rsidRDefault="00E46508" w:rsidP="004741C2">
      <w:pPr>
        <w:rPr>
          <w:rFonts w:ascii="Times New Roman" w:hAnsi="Times New Roman" w:cs="Times New Roman"/>
          <w:lang w:val="en-US"/>
        </w:rPr>
      </w:pPr>
    </w:p>
    <w:p w:rsidR="00275B52" w:rsidRDefault="00275B52" w:rsidP="004741C2">
      <w:pPr>
        <w:rPr>
          <w:rFonts w:ascii="Times New Roman" w:hAnsi="Times New Roman" w:cs="Times New Roman"/>
          <w:lang w:val="en-US"/>
        </w:rPr>
      </w:pPr>
    </w:p>
    <w:p w:rsidR="00275B52" w:rsidRDefault="00275B52" w:rsidP="004741C2">
      <w:pPr>
        <w:rPr>
          <w:rFonts w:ascii="Times New Roman" w:hAnsi="Times New Roman" w:cs="Times New Roman"/>
          <w:lang w:val="en-US"/>
        </w:rPr>
      </w:pPr>
    </w:p>
    <w:p w:rsidR="00275B52" w:rsidRDefault="00275B52" w:rsidP="004741C2">
      <w:pPr>
        <w:rPr>
          <w:rFonts w:ascii="Times New Roman" w:hAnsi="Times New Roman" w:cs="Times New Roman"/>
          <w:lang w:val="en-US"/>
        </w:rPr>
      </w:pPr>
    </w:p>
    <w:p w:rsidR="00275B52" w:rsidRDefault="00275B52" w:rsidP="004741C2">
      <w:pPr>
        <w:rPr>
          <w:rFonts w:ascii="Times New Roman" w:hAnsi="Times New Roman" w:cs="Times New Roman"/>
          <w:lang w:val="en-US"/>
        </w:rPr>
      </w:pPr>
    </w:p>
    <w:p w:rsidR="00275B52" w:rsidRDefault="00275B52" w:rsidP="004741C2">
      <w:pPr>
        <w:rPr>
          <w:rFonts w:ascii="Times New Roman" w:hAnsi="Times New Roman" w:cs="Times New Roman"/>
          <w:lang w:val="en-US"/>
        </w:rPr>
      </w:pPr>
    </w:p>
    <w:p w:rsidR="001B2B0E" w:rsidRDefault="001B2B0E" w:rsidP="004741C2">
      <w:pPr>
        <w:rPr>
          <w:rFonts w:ascii="Times New Roman" w:hAnsi="Times New Roman" w:cs="Times New Roman"/>
          <w:lang w:val="en-US"/>
        </w:rPr>
      </w:pPr>
    </w:p>
    <w:p w:rsidR="00B140FC" w:rsidRPr="007F05F9" w:rsidRDefault="00B140FC" w:rsidP="00B140FC">
      <w:pPr>
        <w:jc w:val="center"/>
        <w:rPr>
          <w:rFonts w:ascii="Times New Roman" w:hAnsi="Times New Roman"/>
          <w:b/>
          <w:lang w:val="nl-NL"/>
        </w:rPr>
      </w:pPr>
      <w:r w:rsidRPr="007F05F9">
        <w:rPr>
          <w:rFonts w:ascii="Times New Roman" w:hAnsi="Times New Roman"/>
          <w:b/>
        </w:rPr>
        <w:lastRenderedPageBreak/>
        <w:t xml:space="preserve"> </w:t>
      </w:r>
      <w:r w:rsidRPr="007F05F9">
        <w:rPr>
          <w:rFonts w:ascii="Times New Roman" w:hAnsi="Times New Roman"/>
          <w:b/>
          <w:lang w:val="nl-NL"/>
        </w:rPr>
        <w:t>BIỂU MỨC THU</w:t>
      </w:r>
      <w:r w:rsidR="007F05F9" w:rsidRPr="007F05F9">
        <w:rPr>
          <w:rFonts w:ascii="Times New Roman" w:hAnsi="Times New Roman"/>
          <w:b/>
          <w:lang w:val="nl-NL"/>
        </w:rPr>
        <w:t xml:space="preserve"> </w:t>
      </w:r>
      <w:r w:rsidRPr="007F05F9">
        <w:rPr>
          <w:rFonts w:ascii="Times New Roman" w:hAnsi="Times New Roman"/>
          <w:b/>
          <w:lang w:val="nl-NL"/>
        </w:rPr>
        <w:t>P</w:t>
      </w:r>
      <w:r w:rsidR="007F05F9" w:rsidRPr="007F05F9">
        <w:rPr>
          <w:rFonts w:ascii="Times New Roman" w:hAnsi="Times New Roman"/>
          <w:b/>
          <w:lang w:val="nl-NL"/>
        </w:rPr>
        <w:t>HÍ</w:t>
      </w:r>
      <w:r w:rsidRPr="007F05F9">
        <w:rPr>
          <w:rFonts w:ascii="Times New Roman" w:hAnsi="Times New Roman"/>
          <w:b/>
          <w:lang w:val="nl-NL"/>
        </w:rPr>
        <w:t xml:space="preserve">, </w:t>
      </w:r>
      <w:r w:rsidR="007F05F9" w:rsidRPr="007F05F9">
        <w:rPr>
          <w:rFonts w:ascii="Times New Roman" w:hAnsi="Times New Roman"/>
          <w:b/>
          <w:lang w:val="nl-NL"/>
        </w:rPr>
        <w:t xml:space="preserve">LỆ PHÍ TRONG LĨNH VỰC ĐƯỜNG THỦY NỘI ĐỊA </w:t>
      </w:r>
    </w:p>
    <w:p w:rsidR="00B140FC" w:rsidRDefault="00B140FC" w:rsidP="00B140FC">
      <w:pPr>
        <w:jc w:val="center"/>
        <w:rPr>
          <w:rFonts w:ascii="Times New Roman" w:hAnsi="Times New Roman"/>
          <w:b/>
          <w:i/>
          <w:sz w:val="28"/>
          <w:szCs w:val="28"/>
          <w:lang w:val="nl-NL"/>
        </w:rPr>
      </w:pPr>
      <w:r w:rsidRPr="00685521">
        <w:rPr>
          <w:rFonts w:ascii="Times New Roman" w:hAnsi="Times New Roman"/>
          <w:i/>
          <w:sz w:val="28"/>
          <w:szCs w:val="28"/>
          <w:lang w:val="nl-NL"/>
        </w:rPr>
        <w:t>(</w:t>
      </w:r>
      <w:r w:rsidR="0025271A">
        <w:rPr>
          <w:rFonts w:ascii="Times New Roman" w:hAnsi="Times New Roman"/>
          <w:i/>
          <w:sz w:val="28"/>
          <w:szCs w:val="28"/>
          <w:lang w:val="nl-NL"/>
        </w:rPr>
        <w:t>k</w:t>
      </w:r>
      <w:r w:rsidRPr="00685521">
        <w:rPr>
          <w:rFonts w:ascii="Times New Roman" w:hAnsi="Times New Roman"/>
          <w:i/>
          <w:sz w:val="28"/>
          <w:szCs w:val="28"/>
          <w:lang w:val="nl-NL"/>
        </w:rPr>
        <w:t xml:space="preserve">èm theo Thông tư số </w:t>
      </w:r>
      <w:r w:rsidR="0025271A">
        <w:rPr>
          <w:rFonts w:ascii="Times New Roman" w:hAnsi="Times New Roman"/>
          <w:i/>
          <w:sz w:val="28"/>
          <w:szCs w:val="28"/>
          <w:lang w:val="nl-NL"/>
        </w:rPr>
        <w:t>198/2016</w:t>
      </w:r>
      <w:r w:rsidRPr="00685521">
        <w:rPr>
          <w:rFonts w:ascii="Times New Roman" w:hAnsi="Times New Roman"/>
          <w:i/>
          <w:sz w:val="28"/>
          <w:szCs w:val="28"/>
          <w:lang w:val="nl-NL"/>
        </w:rPr>
        <w:t xml:space="preserve">/TT-BTC ngày </w:t>
      </w:r>
      <w:r w:rsidR="0025271A">
        <w:rPr>
          <w:rFonts w:ascii="Times New Roman" w:hAnsi="Times New Roman"/>
          <w:i/>
          <w:sz w:val="28"/>
          <w:szCs w:val="28"/>
          <w:lang w:val="nl-NL"/>
        </w:rPr>
        <w:t xml:space="preserve"> 08 th</w:t>
      </w:r>
      <w:r w:rsidR="0025271A" w:rsidRPr="0025271A">
        <w:rPr>
          <w:rFonts w:ascii="Times New Roman" w:hAnsi="Times New Roman"/>
          <w:i/>
          <w:sz w:val="28"/>
          <w:szCs w:val="28"/>
          <w:lang w:val="nl-NL"/>
        </w:rPr>
        <w:t>án</w:t>
      </w:r>
      <w:r w:rsidR="0025271A">
        <w:rPr>
          <w:rFonts w:ascii="Times New Roman" w:hAnsi="Times New Roman"/>
          <w:i/>
          <w:sz w:val="28"/>
          <w:szCs w:val="28"/>
          <w:lang w:val="nl-NL"/>
        </w:rPr>
        <w:t>g 11 n</w:t>
      </w:r>
      <w:r w:rsidR="0025271A" w:rsidRPr="0025271A">
        <w:rPr>
          <w:rFonts w:ascii="Times New Roman" w:hAnsi="Times New Roman"/>
          <w:i/>
          <w:sz w:val="28"/>
          <w:szCs w:val="28"/>
          <w:lang w:val="nl-NL"/>
        </w:rPr>
        <w:t>ă</w:t>
      </w:r>
      <w:r w:rsidR="0025271A">
        <w:rPr>
          <w:rFonts w:ascii="Times New Roman" w:hAnsi="Times New Roman"/>
          <w:i/>
          <w:sz w:val="28"/>
          <w:szCs w:val="28"/>
          <w:lang w:val="nl-NL"/>
        </w:rPr>
        <w:t xml:space="preserve">m </w:t>
      </w:r>
      <w:r w:rsidRPr="00685521">
        <w:rPr>
          <w:rFonts w:ascii="Times New Roman" w:hAnsi="Times New Roman"/>
          <w:i/>
          <w:sz w:val="28"/>
          <w:szCs w:val="28"/>
          <w:lang w:val="nl-NL"/>
        </w:rPr>
        <w:t xml:space="preserve">2016 của </w:t>
      </w:r>
      <w:r w:rsidR="00C960BC">
        <w:rPr>
          <w:rFonts w:ascii="Times New Roman" w:hAnsi="Times New Roman"/>
          <w:i/>
          <w:sz w:val="28"/>
          <w:szCs w:val="28"/>
          <w:lang w:val="nl-NL"/>
        </w:rPr>
        <w:t>B</w:t>
      </w:r>
      <w:r w:rsidR="00C960BC" w:rsidRPr="00C960BC">
        <w:rPr>
          <w:rFonts w:ascii="Times New Roman" w:hAnsi="Times New Roman"/>
          <w:i/>
          <w:sz w:val="28"/>
          <w:szCs w:val="28"/>
          <w:lang w:val="nl-NL"/>
        </w:rPr>
        <w:t>ộ</w:t>
      </w:r>
      <w:r w:rsidR="00C960BC">
        <w:rPr>
          <w:rFonts w:ascii="Times New Roman" w:hAnsi="Times New Roman"/>
          <w:i/>
          <w:sz w:val="28"/>
          <w:szCs w:val="28"/>
          <w:lang w:val="nl-NL"/>
        </w:rPr>
        <w:t xml:space="preserve"> trư</w:t>
      </w:r>
      <w:r w:rsidR="00C960BC" w:rsidRPr="00C960BC">
        <w:rPr>
          <w:rFonts w:ascii="Times New Roman" w:hAnsi="Times New Roman"/>
          <w:i/>
          <w:sz w:val="28"/>
          <w:szCs w:val="28"/>
          <w:lang w:val="nl-NL"/>
        </w:rPr>
        <w:t>ởn</w:t>
      </w:r>
      <w:r w:rsidR="00C960BC">
        <w:rPr>
          <w:rFonts w:ascii="Times New Roman" w:hAnsi="Times New Roman"/>
          <w:i/>
          <w:sz w:val="28"/>
          <w:szCs w:val="28"/>
          <w:lang w:val="nl-NL"/>
        </w:rPr>
        <w:t xml:space="preserve">g </w:t>
      </w:r>
      <w:r w:rsidRPr="00685521">
        <w:rPr>
          <w:rFonts w:ascii="Times New Roman" w:hAnsi="Times New Roman"/>
          <w:i/>
          <w:sz w:val="28"/>
          <w:szCs w:val="28"/>
          <w:lang w:val="nl-NL"/>
        </w:rPr>
        <w:t>Bộ Tài chính)</w:t>
      </w:r>
      <w:r w:rsidRPr="00685521">
        <w:rPr>
          <w:rFonts w:ascii="Times New Roman" w:hAnsi="Times New Roman"/>
          <w:b/>
          <w:i/>
          <w:sz w:val="28"/>
          <w:szCs w:val="28"/>
          <w:lang w:val="nl-NL"/>
        </w:rPr>
        <w:t xml:space="preserve"> </w:t>
      </w:r>
    </w:p>
    <w:p w:rsidR="00B140FC" w:rsidRPr="00F8680A" w:rsidRDefault="00B140FC" w:rsidP="00B140FC">
      <w:pPr>
        <w:jc w:val="center"/>
        <w:rPr>
          <w:rFonts w:ascii=".VnFree" w:hAnsi=".VnFree"/>
          <w:b/>
          <w:i/>
          <w:color w:val="0000FF"/>
          <w:sz w:val="28"/>
          <w:szCs w:val="28"/>
          <w:lang w:val="nl-NL"/>
        </w:rPr>
      </w:pPr>
      <w:r w:rsidRPr="00F8680A">
        <w:rPr>
          <w:rFonts w:ascii=".VnFree" w:hAnsi=".VnFree"/>
          <w:b/>
          <w:i/>
          <w:color w:val="0000FF"/>
          <w:sz w:val="28"/>
          <w:szCs w:val="28"/>
          <w:lang w:val="nl-NL"/>
        </w:rPr>
        <w:t>-----------------</w:t>
      </w:r>
      <w:r>
        <w:rPr>
          <w:rFonts w:ascii=".VnFree" w:hAnsi=".VnFree"/>
          <w:b/>
          <w:i/>
          <w:color w:val="0000FF"/>
          <w:sz w:val="28"/>
          <w:szCs w:val="28"/>
          <w:lang w:val="nl-NL"/>
        </w:rPr>
        <w:t>-------</w:t>
      </w:r>
      <w:r w:rsidRPr="00F8680A">
        <w:rPr>
          <w:rFonts w:ascii=".VnFree" w:hAnsi=".VnFree"/>
          <w:b/>
          <w:i/>
          <w:color w:val="0000FF"/>
          <w:sz w:val="28"/>
          <w:szCs w:val="28"/>
          <w:lang w:val="nl-NL"/>
        </w:rPr>
        <w:t>------</w:t>
      </w:r>
    </w:p>
    <w:tbl>
      <w:tblPr>
        <w:tblStyle w:val="TableGrid"/>
        <w:tblW w:w="0" w:type="auto"/>
        <w:tblInd w:w="108" w:type="dxa"/>
        <w:tblLook w:val="04A0"/>
      </w:tblPr>
      <w:tblGrid>
        <w:gridCol w:w="516"/>
        <w:gridCol w:w="4738"/>
        <w:gridCol w:w="1272"/>
        <w:gridCol w:w="1376"/>
        <w:gridCol w:w="996"/>
      </w:tblGrid>
      <w:tr w:rsidR="00B140FC" w:rsidRPr="00B140FC" w:rsidTr="0025271A">
        <w:tc>
          <w:tcPr>
            <w:tcW w:w="516" w:type="dxa"/>
            <w:vMerge w:val="restart"/>
            <w:vAlign w:val="center"/>
          </w:tcPr>
          <w:p w:rsidR="00B140FC" w:rsidRPr="00B140FC" w:rsidRDefault="00B140FC" w:rsidP="00B140FC">
            <w:pPr>
              <w:jc w:val="center"/>
              <w:rPr>
                <w:b/>
                <w:lang w:val="en-US"/>
              </w:rPr>
            </w:pPr>
            <w:r w:rsidRPr="00B140FC">
              <w:rPr>
                <w:b/>
                <w:lang w:val="en-US"/>
              </w:rPr>
              <w:t>Số tt</w:t>
            </w:r>
          </w:p>
        </w:tc>
        <w:tc>
          <w:tcPr>
            <w:tcW w:w="4738" w:type="dxa"/>
            <w:vMerge w:val="restart"/>
            <w:vAlign w:val="center"/>
          </w:tcPr>
          <w:p w:rsidR="00B140FC" w:rsidRPr="00B140FC" w:rsidRDefault="00B140FC" w:rsidP="00B140FC">
            <w:pPr>
              <w:jc w:val="center"/>
              <w:rPr>
                <w:b/>
                <w:lang w:val="en-US"/>
              </w:rPr>
            </w:pPr>
            <w:r w:rsidRPr="00B140FC">
              <w:rPr>
                <w:b/>
                <w:lang w:val="en-US"/>
              </w:rPr>
              <w:t>Nội dung công việc</w:t>
            </w:r>
          </w:p>
        </w:tc>
        <w:tc>
          <w:tcPr>
            <w:tcW w:w="3644" w:type="dxa"/>
            <w:gridSpan w:val="3"/>
          </w:tcPr>
          <w:p w:rsidR="00B140FC" w:rsidRDefault="00B140FC" w:rsidP="00B140FC">
            <w:pPr>
              <w:jc w:val="center"/>
              <w:rPr>
                <w:b/>
                <w:lang w:val="en-US"/>
              </w:rPr>
            </w:pPr>
            <w:r w:rsidRPr="00B140FC">
              <w:rPr>
                <w:b/>
                <w:lang w:val="en-US"/>
              </w:rPr>
              <w:t xml:space="preserve">Mức thu phí </w:t>
            </w:r>
          </w:p>
          <w:p w:rsidR="00B140FC" w:rsidRPr="00B140FC" w:rsidRDefault="00B140FC" w:rsidP="00B140FC">
            <w:pPr>
              <w:jc w:val="center"/>
              <w:rPr>
                <w:lang w:val="en-US"/>
              </w:rPr>
            </w:pPr>
            <w:r w:rsidRPr="00B140FC">
              <w:rPr>
                <w:lang w:val="en-US"/>
              </w:rPr>
              <w:t>(đồng/lần sát hạch)</w:t>
            </w:r>
          </w:p>
        </w:tc>
      </w:tr>
      <w:tr w:rsidR="00B140FC" w:rsidTr="0025271A">
        <w:tc>
          <w:tcPr>
            <w:tcW w:w="516" w:type="dxa"/>
            <w:vMerge/>
          </w:tcPr>
          <w:p w:rsidR="00B140FC" w:rsidRDefault="00B140FC" w:rsidP="004741C2">
            <w:pPr>
              <w:rPr>
                <w:lang w:val="en-US"/>
              </w:rPr>
            </w:pPr>
          </w:p>
        </w:tc>
        <w:tc>
          <w:tcPr>
            <w:tcW w:w="4738" w:type="dxa"/>
            <w:vMerge/>
          </w:tcPr>
          <w:p w:rsidR="00B140FC" w:rsidRDefault="00B140FC" w:rsidP="004741C2">
            <w:pPr>
              <w:rPr>
                <w:lang w:val="en-US"/>
              </w:rPr>
            </w:pPr>
          </w:p>
        </w:tc>
        <w:tc>
          <w:tcPr>
            <w:tcW w:w="1272" w:type="dxa"/>
          </w:tcPr>
          <w:p w:rsidR="00B140FC" w:rsidRPr="00B140FC" w:rsidRDefault="00B140FC" w:rsidP="00B140FC">
            <w:pPr>
              <w:ind w:right="-108"/>
              <w:jc w:val="center"/>
              <w:rPr>
                <w:lang w:val="en-US"/>
              </w:rPr>
            </w:pPr>
            <w:r w:rsidRPr="00B140FC">
              <w:rPr>
                <w:lang w:val="en-US"/>
              </w:rPr>
              <w:t>Lý thuyết tổng hợp</w:t>
            </w:r>
          </w:p>
        </w:tc>
        <w:tc>
          <w:tcPr>
            <w:tcW w:w="1376" w:type="dxa"/>
          </w:tcPr>
          <w:p w:rsidR="00B140FC" w:rsidRPr="00B140FC" w:rsidRDefault="00B140FC" w:rsidP="00B140FC">
            <w:pPr>
              <w:ind w:left="-124" w:right="-108"/>
              <w:jc w:val="center"/>
              <w:rPr>
                <w:lang w:val="en-US"/>
              </w:rPr>
            </w:pPr>
            <w:r w:rsidRPr="00B140FC">
              <w:rPr>
                <w:lang w:val="en-US"/>
              </w:rPr>
              <w:t>Lý thuyết chuyên môn</w:t>
            </w:r>
          </w:p>
        </w:tc>
        <w:tc>
          <w:tcPr>
            <w:tcW w:w="996" w:type="dxa"/>
          </w:tcPr>
          <w:p w:rsidR="00B140FC" w:rsidRPr="00B140FC" w:rsidRDefault="00B140FC" w:rsidP="00B140FC">
            <w:pPr>
              <w:ind w:left="-124" w:right="-108"/>
              <w:jc w:val="center"/>
              <w:rPr>
                <w:lang w:val="en-US"/>
              </w:rPr>
            </w:pPr>
            <w:r w:rsidRPr="00B140FC">
              <w:rPr>
                <w:lang w:val="en-US"/>
              </w:rPr>
              <w:t>Thực hành</w:t>
            </w:r>
          </w:p>
        </w:tc>
      </w:tr>
      <w:tr w:rsidR="007F05F9" w:rsidTr="0025271A">
        <w:tc>
          <w:tcPr>
            <w:tcW w:w="516" w:type="dxa"/>
          </w:tcPr>
          <w:p w:rsidR="007F05F9" w:rsidRPr="007F05F9" w:rsidRDefault="007F05F9" w:rsidP="00B140FC">
            <w:pPr>
              <w:jc w:val="center"/>
              <w:rPr>
                <w:b/>
                <w:lang w:val="en-US"/>
              </w:rPr>
            </w:pPr>
            <w:r w:rsidRPr="007F05F9">
              <w:rPr>
                <w:b/>
                <w:lang w:val="en-US"/>
              </w:rPr>
              <w:t>1</w:t>
            </w:r>
          </w:p>
        </w:tc>
        <w:tc>
          <w:tcPr>
            <w:tcW w:w="4738" w:type="dxa"/>
          </w:tcPr>
          <w:p w:rsidR="007F05F9" w:rsidRPr="007F05F9" w:rsidRDefault="004660A7" w:rsidP="004660A7">
            <w:pPr>
              <w:rPr>
                <w:lang w:val="nl-NL"/>
              </w:rPr>
            </w:pPr>
            <w:r>
              <w:rPr>
                <w:rFonts w:asciiTheme="majorHAnsi" w:hAnsiTheme="majorHAnsi" w:cstheme="majorHAnsi"/>
                <w:b/>
                <w:color w:val="0000FF"/>
                <w:lang w:val="nl-NL"/>
              </w:rPr>
              <w:t>Ph</w:t>
            </w:r>
            <w:r w:rsidRPr="004660A7">
              <w:rPr>
                <w:rFonts w:asciiTheme="majorHAnsi" w:hAnsiTheme="majorHAnsi" w:cstheme="majorHAnsi"/>
                <w:b/>
                <w:color w:val="0000FF"/>
                <w:lang w:val="nl-NL"/>
              </w:rPr>
              <w:t>í</w:t>
            </w:r>
            <w:r>
              <w:rPr>
                <w:rFonts w:asciiTheme="majorHAnsi" w:hAnsiTheme="majorHAnsi" w:cstheme="majorHAnsi"/>
                <w:b/>
                <w:color w:val="0000FF"/>
                <w:lang w:val="nl-NL"/>
              </w:rPr>
              <w:t xml:space="preserve"> s</w:t>
            </w:r>
            <w:r w:rsidR="007F05F9" w:rsidRPr="007F05F9">
              <w:rPr>
                <w:rFonts w:asciiTheme="majorHAnsi" w:hAnsiTheme="majorHAnsi" w:cstheme="majorHAnsi"/>
                <w:b/>
                <w:color w:val="0000FF"/>
                <w:lang w:val="nl-NL"/>
              </w:rPr>
              <w:t>át hạch cấp chứng nhận khả năng chuyên môn thuyền trưởng, máy trưởng</w:t>
            </w:r>
          </w:p>
        </w:tc>
        <w:tc>
          <w:tcPr>
            <w:tcW w:w="1272" w:type="dxa"/>
          </w:tcPr>
          <w:p w:rsidR="007F05F9" w:rsidRDefault="007F05F9" w:rsidP="00B140FC">
            <w:pPr>
              <w:jc w:val="right"/>
              <w:rPr>
                <w:lang w:val="en-US"/>
              </w:rPr>
            </w:pPr>
          </w:p>
        </w:tc>
        <w:tc>
          <w:tcPr>
            <w:tcW w:w="1376" w:type="dxa"/>
          </w:tcPr>
          <w:p w:rsidR="007F05F9" w:rsidRDefault="007F05F9" w:rsidP="00B140FC">
            <w:pPr>
              <w:jc w:val="right"/>
              <w:rPr>
                <w:lang w:val="en-US"/>
              </w:rPr>
            </w:pPr>
          </w:p>
        </w:tc>
        <w:tc>
          <w:tcPr>
            <w:tcW w:w="996" w:type="dxa"/>
          </w:tcPr>
          <w:p w:rsidR="007F05F9" w:rsidRDefault="007F05F9" w:rsidP="00B140FC">
            <w:pPr>
              <w:jc w:val="right"/>
              <w:rPr>
                <w:lang w:val="en-US"/>
              </w:rPr>
            </w:pPr>
          </w:p>
        </w:tc>
      </w:tr>
      <w:tr w:rsidR="00B140FC" w:rsidTr="0025271A">
        <w:tc>
          <w:tcPr>
            <w:tcW w:w="516" w:type="dxa"/>
          </w:tcPr>
          <w:p w:rsidR="00B140FC" w:rsidRDefault="007F05F9" w:rsidP="00B140FC">
            <w:pPr>
              <w:jc w:val="center"/>
              <w:rPr>
                <w:lang w:val="en-US"/>
              </w:rPr>
            </w:pPr>
            <w:r>
              <w:rPr>
                <w:lang w:val="en-US"/>
              </w:rPr>
              <w:t>1.</w:t>
            </w:r>
            <w:r w:rsidR="00B140FC">
              <w:rPr>
                <w:lang w:val="en-US"/>
              </w:rPr>
              <w:t>1</w:t>
            </w:r>
          </w:p>
        </w:tc>
        <w:tc>
          <w:tcPr>
            <w:tcW w:w="4738" w:type="dxa"/>
          </w:tcPr>
          <w:p w:rsidR="00B140FC" w:rsidRDefault="00324D31" w:rsidP="00324D31">
            <w:pPr>
              <w:rPr>
                <w:lang w:val="en-US"/>
              </w:rPr>
            </w:pPr>
            <w:r>
              <w:rPr>
                <w:lang w:val="nl-NL"/>
              </w:rPr>
              <w:t>S</w:t>
            </w:r>
            <w:r w:rsidR="00B140FC" w:rsidRPr="003B275D">
              <w:rPr>
                <w:lang w:val="nl-NL"/>
              </w:rPr>
              <w:t xml:space="preserve">át hạch cấp </w:t>
            </w:r>
            <w:r w:rsidR="00B140FC">
              <w:rPr>
                <w:lang w:val="nl-NL"/>
              </w:rPr>
              <w:t>chứng nhận khả năng chuyên môn</w:t>
            </w:r>
            <w:r w:rsidR="00B140FC" w:rsidRPr="003B275D">
              <w:rPr>
                <w:lang w:val="nl-NL"/>
              </w:rPr>
              <w:t xml:space="preserve"> thuyền trưởng</w:t>
            </w:r>
          </w:p>
        </w:tc>
        <w:tc>
          <w:tcPr>
            <w:tcW w:w="1272" w:type="dxa"/>
          </w:tcPr>
          <w:p w:rsidR="00B140FC" w:rsidRDefault="00B140FC" w:rsidP="00B140FC">
            <w:pPr>
              <w:jc w:val="right"/>
              <w:rPr>
                <w:lang w:val="en-US"/>
              </w:rPr>
            </w:pPr>
          </w:p>
        </w:tc>
        <w:tc>
          <w:tcPr>
            <w:tcW w:w="1376" w:type="dxa"/>
          </w:tcPr>
          <w:p w:rsidR="00B140FC" w:rsidRDefault="00B140FC" w:rsidP="00B140FC">
            <w:pPr>
              <w:jc w:val="right"/>
              <w:rPr>
                <w:lang w:val="en-US"/>
              </w:rPr>
            </w:pPr>
          </w:p>
        </w:tc>
        <w:tc>
          <w:tcPr>
            <w:tcW w:w="996" w:type="dxa"/>
          </w:tcPr>
          <w:p w:rsidR="00B140FC" w:rsidRDefault="00B140FC" w:rsidP="00B140FC">
            <w:pPr>
              <w:jc w:val="right"/>
              <w:rPr>
                <w:lang w:val="en-US"/>
              </w:rPr>
            </w:pPr>
          </w:p>
        </w:tc>
      </w:tr>
      <w:tr w:rsidR="00B140FC" w:rsidTr="0025271A">
        <w:tc>
          <w:tcPr>
            <w:tcW w:w="516" w:type="dxa"/>
          </w:tcPr>
          <w:p w:rsidR="00B140FC" w:rsidRDefault="00B140FC" w:rsidP="00B140FC">
            <w:pPr>
              <w:jc w:val="center"/>
              <w:rPr>
                <w:lang w:val="en-US"/>
              </w:rPr>
            </w:pPr>
            <w:r>
              <w:rPr>
                <w:lang w:val="en-US"/>
              </w:rPr>
              <w:t>a</w:t>
            </w:r>
          </w:p>
        </w:tc>
        <w:tc>
          <w:tcPr>
            <w:tcW w:w="4738" w:type="dxa"/>
          </w:tcPr>
          <w:p w:rsidR="00B140FC" w:rsidRDefault="00B140FC" w:rsidP="004741C2">
            <w:pPr>
              <w:rPr>
                <w:lang w:val="en-US"/>
              </w:rPr>
            </w:pPr>
            <w:r>
              <w:rPr>
                <w:lang w:val="en-US"/>
              </w:rPr>
              <w:t>H</w:t>
            </w:r>
            <w:r w:rsidRPr="00B140FC">
              <w:rPr>
                <w:lang w:val="en-US"/>
              </w:rPr>
              <w:t>ạng</w:t>
            </w:r>
            <w:r>
              <w:rPr>
                <w:lang w:val="en-US"/>
              </w:rPr>
              <w:t xml:space="preserve"> nh</w:t>
            </w:r>
            <w:r w:rsidRPr="00B140FC">
              <w:rPr>
                <w:lang w:val="en-US"/>
              </w:rPr>
              <w:t>ất</w:t>
            </w:r>
          </w:p>
        </w:tc>
        <w:tc>
          <w:tcPr>
            <w:tcW w:w="1272" w:type="dxa"/>
          </w:tcPr>
          <w:p w:rsidR="00B140FC" w:rsidRDefault="00B140FC" w:rsidP="00B140FC">
            <w:pPr>
              <w:jc w:val="right"/>
              <w:rPr>
                <w:lang w:val="en-US"/>
              </w:rPr>
            </w:pPr>
            <w:r>
              <w:rPr>
                <w:lang w:val="en-US"/>
              </w:rPr>
              <w:t>50.000</w:t>
            </w:r>
          </w:p>
        </w:tc>
        <w:tc>
          <w:tcPr>
            <w:tcW w:w="1376" w:type="dxa"/>
          </w:tcPr>
          <w:p w:rsidR="00B140FC" w:rsidRDefault="00B140FC" w:rsidP="00B140FC">
            <w:pPr>
              <w:jc w:val="right"/>
              <w:rPr>
                <w:lang w:val="en-US"/>
              </w:rPr>
            </w:pPr>
            <w:r>
              <w:rPr>
                <w:lang w:val="en-US"/>
              </w:rPr>
              <w:t>50.000</w:t>
            </w:r>
          </w:p>
        </w:tc>
        <w:tc>
          <w:tcPr>
            <w:tcW w:w="996" w:type="dxa"/>
          </w:tcPr>
          <w:p w:rsidR="00B140FC" w:rsidRDefault="00B140FC" w:rsidP="00B140FC">
            <w:pPr>
              <w:jc w:val="right"/>
              <w:rPr>
                <w:lang w:val="en-US"/>
              </w:rPr>
            </w:pPr>
            <w:r>
              <w:rPr>
                <w:lang w:val="en-US"/>
              </w:rPr>
              <w:t>120.000</w:t>
            </w:r>
          </w:p>
        </w:tc>
      </w:tr>
      <w:tr w:rsidR="00B140FC" w:rsidTr="0025271A">
        <w:tc>
          <w:tcPr>
            <w:tcW w:w="516" w:type="dxa"/>
          </w:tcPr>
          <w:p w:rsidR="00B140FC" w:rsidRDefault="00B140FC" w:rsidP="00B140FC">
            <w:pPr>
              <w:jc w:val="center"/>
              <w:rPr>
                <w:lang w:val="en-US"/>
              </w:rPr>
            </w:pPr>
            <w:r>
              <w:rPr>
                <w:lang w:val="en-US"/>
              </w:rPr>
              <w:t>b</w:t>
            </w:r>
          </w:p>
        </w:tc>
        <w:tc>
          <w:tcPr>
            <w:tcW w:w="4738" w:type="dxa"/>
          </w:tcPr>
          <w:p w:rsidR="00B140FC" w:rsidRDefault="00B140FC" w:rsidP="004741C2">
            <w:pPr>
              <w:rPr>
                <w:lang w:val="en-US"/>
              </w:rPr>
            </w:pPr>
            <w:r>
              <w:rPr>
                <w:lang w:val="en-US"/>
              </w:rPr>
              <w:t>H</w:t>
            </w:r>
            <w:r w:rsidRPr="00B140FC">
              <w:rPr>
                <w:lang w:val="en-US"/>
              </w:rPr>
              <w:t>ạng</w:t>
            </w:r>
            <w:r>
              <w:rPr>
                <w:lang w:val="en-US"/>
              </w:rPr>
              <w:t xml:space="preserve"> nh</w:t>
            </w:r>
            <w:r w:rsidRPr="00B140FC">
              <w:rPr>
                <w:lang w:val="en-US"/>
              </w:rPr>
              <w:t>ì</w:t>
            </w:r>
          </w:p>
        </w:tc>
        <w:tc>
          <w:tcPr>
            <w:tcW w:w="1272" w:type="dxa"/>
          </w:tcPr>
          <w:p w:rsidR="00B140FC" w:rsidRDefault="00B140FC" w:rsidP="000D68CA">
            <w:pPr>
              <w:jc w:val="right"/>
              <w:rPr>
                <w:lang w:val="en-US"/>
              </w:rPr>
            </w:pPr>
            <w:r>
              <w:rPr>
                <w:lang w:val="en-US"/>
              </w:rPr>
              <w:t>50.000</w:t>
            </w:r>
          </w:p>
        </w:tc>
        <w:tc>
          <w:tcPr>
            <w:tcW w:w="1376" w:type="dxa"/>
          </w:tcPr>
          <w:p w:rsidR="00B140FC" w:rsidRDefault="00B140FC" w:rsidP="000D68CA">
            <w:pPr>
              <w:jc w:val="right"/>
              <w:rPr>
                <w:lang w:val="en-US"/>
              </w:rPr>
            </w:pPr>
            <w:r>
              <w:rPr>
                <w:lang w:val="en-US"/>
              </w:rPr>
              <w:t>50.000</w:t>
            </w:r>
          </w:p>
        </w:tc>
        <w:tc>
          <w:tcPr>
            <w:tcW w:w="996" w:type="dxa"/>
          </w:tcPr>
          <w:p w:rsidR="00B140FC" w:rsidRDefault="00B140FC" w:rsidP="00B140FC">
            <w:pPr>
              <w:jc w:val="right"/>
              <w:rPr>
                <w:lang w:val="en-US"/>
              </w:rPr>
            </w:pPr>
            <w:r>
              <w:rPr>
                <w:lang w:val="en-US"/>
              </w:rPr>
              <w:t>100.000</w:t>
            </w:r>
          </w:p>
        </w:tc>
      </w:tr>
      <w:tr w:rsidR="00B140FC" w:rsidTr="0025271A">
        <w:tc>
          <w:tcPr>
            <w:tcW w:w="516" w:type="dxa"/>
          </w:tcPr>
          <w:p w:rsidR="00B140FC" w:rsidRDefault="00B140FC" w:rsidP="00B140FC">
            <w:pPr>
              <w:jc w:val="center"/>
              <w:rPr>
                <w:lang w:val="en-US"/>
              </w:rPr>
            </w:pPr>
            <w:r>
              <w:rPr>
                <w:lang w:val="en-US"/>
              </w:rPr>
              <w:t>c</w:t>
            </w:r>
          </w:p>
        </w:tc>
        <w:tc>
          <w:tcPr>
            <w:tcW w:w="4738" w:type="dxa"/>
          </w:tcPr>
          <w:p w:rsidR="00B140FC" w:rsidRDefault="00B140FC" w:rsidP="004741C2">
            <w:pPr>
              <w:rPr>
                <w:lang w:val="en-US"/>
              </w:rPr>
            </w:pPr>
            <w:r>
              <w:rPr>
                <w:lang w:val="en-US"/>
              </w:rPr>
              <w:t>H</w:t>
            </w:r>
            <w:r w:rsidRPr="00B140FC">
              <w:rPr>
                <w:lang w:val="en-US"/>
              </w:rPr>
              <w:t>ạng</w:t>
            </w:r>
            <w:r>
              <w:rPr>
                <w:lang w:val="en-US"/>
              </w:rPr>
              <w:t xml:space="preserve"> ba</w:t>
            </w:r>
          </w:p>
        </w:tc>
        <w:tc>
          <w:tcPr>
            <w:tcW w:w="1272" w:type="dxa"/>
          </w:tcPr>
          <w:p w:rsidR="00B140FC" w:rsidRDefault="00B140FC" w:rsidP="000D68CA">
            <w:pPr>
              <w:jc w:val="right"/>
              <w:rPr>
                <w:lang w:val="en-US"/>
              </w:rPr>
            </w:pPr>
            <w:r>
              <w:rPr>
                <w:lang w:val="en-US"/>
              </w:rPr>
              <w:t>50.000</w:t>
            </w:r>
          </w:p>
        </w:tc>
        <w:tc>
          <w:tcPr>
            <w:tcW w:w="1376" w:type="dxa"/>
          </w:tcPr>
          <w:p w:rsidR="00B140FC" w:rsidRDefault="00B140FC" w:rsidP="000D68CA">
            <w:pPr>
              <w:jc w:val="right"/>
              <w:rPr>
                <w:lang w:val="en-US"/>
              </w:rPr>
            </w:pPr>
            <w:r>
              <w:rPr>
                <w:lang w:val="en-US"/>
              </w:rPr>
              <w:t>50.000</w:t>
            </w:r>
          </w:p>
        </w:tc>
        <w:tc>
          <w:tcPr>
            <w:tcW w:w="996" w:type="dxa"/>
          </w:tcPr>
          <w:p w:rsidR="00B140FC" w:rsidRDefault="00C960BC" w:rsidP="000D68CA">
            <w:pPr>
              <w:jc w:val="right"/>
              <w:rPr>
                <w:lang w:val="en-US"/>
              </w:rPr>
            </w:pPr>
            <w:r>
              <w:rPr>
                <w:lang w:val="en-US"/>
              </w:rPr>
              <w:t>9</w:t>
            </w:r>
            <w:r w:rsidR="00B140FC">
              <w:rPr>
                <w:lang w:val="en-US"/>
              </w:rPr>
              <w:t>0.000</w:t>
            </w:r>
          </w:p>
        </w:tc>
      </w:tr>
      <w:tr w:rsidR="00B140FC" w:rsidTr="0025271A">
        <w:tc>
          <w:tcPr>
            <w:tcW w:w="516" w:type="dxa"/>
          </w:tcPr>
          <w:p w:rsidR="00B140FC" w:rsidRDefault="00B140FC" w:rsidP="00B140FC">
            <w:pPr>
              <w:jc w:val="center"/>
              <w:rPr>
                <w:lang w:val="en-US"/>
              </w:rPr>
            </w:pPr>
            <w:r>
              <w:rPr>
                <w:lang w:val="en-US"/>
              </w:rPr>
              <w:t>d</w:t>
            </w:r>
          </w:p>
        </w:tc>
        <w:tc>
          <w:tcPr>
            <w:tcW w:w="4738" w:type="dxa"/>
          </w:tcPr>
          <w:p w:rsidR="00B140FC" w:rsidRDefault="00B140FC" w:rsidP="004741C2">
            <w:pPr>
              <w:rPr>
                <w:lang w:val="en-US"/>
              </w:rPr>
            </w:pPr>
            <w:r>
              <w:rPr>
                <w:lang w:val="en-US"/>
              </w:rPr>
              <w:t>H</w:t>
            </w:r>
            <w:r w:rsidRPr="00B140FC">
              <w:rPr>
                <w:lang w:val="en-US"/>
              </w:rPr>
              <w:t>ạng</w:t>
            </w:r>
            <w:r>
              <w:rPr>
                <w:lang w:val="en-US"/>
              </w:rPr>
              <w:t xml:space="preserve"> t</w:t>
            </w:r>
            <w:r w:rsidRPr="00B140FC">
              <w:rPr>
                <w:lang w:val="en-US"/>
              </w:rPr>
              <w:t>ư</w:t>
            </w:r>
          </w:p>
        </w:tc>
        <w:tc>
          <w:tcPr>
            <w:tcW w:w="1272" w:type="dxa"/>
          </w:tcPr>
          <w:p w:rsidR="00B140FC" w:rsidRDefault="00B140FC" w:rsidP="000D68CA">
            <w:pPr>
              <w:jc w:val="right"/>
              <w:rPr>
                <w:lang w:val="en-US"/>
              </w:rPr>
            </w:pPr>
            <w:r>
              <w:rPr>
                <w:lang w:val="en-US"/>
              </w:rPr>
              <w:t>70.000</w:t>
            </w:r>
          </w:p>
        </w:tc>
        <w:tc>
          <w:tcPr>
            <w:tcW w:w="1376" w:type="dxa"/>
          </w:tcPr>
          <w:p w:rsidR="00B140FC" w:rsidRDefault="00B140FC" w:rsidP="000D68CA">
            <w:pPr>
              <w:jc w:val="right"/>
              <w:rPr>
                <w:lang w:val="en-US"/>
              </w:rPr>
            </w:pPr>
          </w:p>
        </w:tc>
        <w:tc>
          <w:tcPr>
            <w:tcW w:w="996" w:type="dxa"/>
          </w:tcPr>
          <w:p w:rsidR="00B140FC" w:rsidRDefault="00C960BC" w:rsidP="000D68CA">
            <w:pPr>
              <w:jc w:val="right"/>
              <w:rPr>
                <w:lang w:val="en-US"/>
              </w:rPr>
            </w:pPr>
            <w:r>
              <w:rPr>
                <w:lang w:val="en-US"/>
              </w:rPr>
              <w:t>80.000</w:t>
            </w:r>
          </w:p>
        </w:tc>
      </w:tr>
      <w:tr w:rsidR="00B140FC" w:rsidTr="0025271A">
        <w:tc>
          <w:tcPr>
            <w:tcW w:w="516" w:type="dxa"/>
          </w:tcPr>
          <w:p w:rsidR="00B140FC" w:rsidRDefault="007F05F9" w:rsidP="00B140FC">
            <w:pPr>
              <w:jc w:val="center"/>
              <w:rPr>
                <w:lang w:val="en-US"/>
              </w:rPr>
            </w:pPr>
            <w:r>
              <w:rPr>
                <w:lang w:val="en-US"/>
              </w:rPr>
              <w:t>1.</w:t>
            </w:r>
            <w:r w:rsidR="00B140FC">
              <w:rPr>
                <w:lang w:val="en-US"/>
              </w:rPr>
              <w:t>2</w:t>
            </w:r>
          </w:p>
        </w:tc>
        <w:tc>
          <w:tcPr>
            <w:tcW w:w="4738" w:type="dxa"/>
          </w:tcPr>
          <w:p w:rsidR="00B140FC" w:rsidRDefault="00324D31" w:rsidP="004741C2">
            <w:pPr>
              <w:rPr>
                <w:lang w:val="en-US"/>
              </w:rPr>
            </w:pPr>
            <w:r>
              <w:rPr>
                <w:lang w:val="nl-NL"/>
              </w:rPr>
              <w:t>S</w:t>
            </w:r>
            <w:r w:rsidR="00B140FC" w:rsidRPr="003B275D">
              <w:rPr>
                <w:lang w:val="nl-NL"/>
              </w:rPr>
              <w:t xml:space="preserve">át hạch cấp </w:t>
            </w:r>
            <w:r w:rsidR="00B140FC">
              <w:rPr>
                <w:lang w:val="nl-NL"/>
              </w:rPr>
              <w:t>chứng nhận khả năng chuyên môn</w:t>
            </w:r>
            <w:r w:rsidR="00B140FC" w:rsidRPr="003B275D">
              <w:rPr>
                <w:lang w:val="nl-NL"/>
              </w:rPr>
              <w:t xml:space="preserve"> máy trưởng</w:t>
            </w:r>
          </w:p>
        </w:tc>
        <w:tc>
          <w:tcPr>
            <w:tcW w:w="1272" w:type="dxa"/>
          </w:tcPr>
          <w:p w:rsidR="00B140FC" w:rsidRDefault="00B140FC" w:rsidP="00B140FC">
            <w:pPr>
              <w:jc w:val="right"/>
              <w:rPr>
                <w:lang w:val="en-US"/>
              </w:rPr>
            </w:pPr>
          </w:p>
        </w:tc>
        <w:tc>
          <w:tcPr>
            <w:tcW w:w="1376" w:type="dxa"/>
          </w:tcPr>
          <w:p w:rsidR="00B140FC" w:rsidRDefault="00B140FC" w:rsidP="00B140FC">
            <w:pPr>
              <w:jc w:val="right"/>
              <w:rPr>
                <w:lang w:val="en-US"/>
              </w:rPr>
            </w:pPr>
          </w:p>
        </w:tc>
        <w:tc>
          <w:tcPr>
            <w:tcW w:w="996" w:type="dxa"/>
          </w:tcPr>
          <w:p w:rsidR="00B140FC" w:rsidRDefault="00B140FC" w:rsidP="00B140FC">
            <w:pPr>
              <w:jc w:val="right"/>
              <w:rPr>
                <w:lang w:val="en-US"/>
              </w:rPr>
            </w:pPr>
          </w:p>
        </w:tc>
      </w:tr>
      <w:tr w:rsidR="00B140FC" w:rsidTr="0025271A">
        <w:tc>
          <w:tcPr>
            <w:tcW w:w="516" w:type="dxa"/>
          </w:tcPr>
          <w:p w:rsidR="00B140FC" w:rsidRDefault="00B140FC" w:rsidP="000D68CA">
            <w:pPr>
              <w:jc w:val="center"/>
              <w:rPr>
                <w:lang w:val="en-US"/>
              </w:rPr>
            </w:pPr>
            <w:r>
              <w:rPr>
                <w:lang w:val="en-US"/>
              </w:rPr>
              <w:t>a</w:t>
            </w:r>
          </w:p>
        </w:tc>
        <w:tc>
          <w:tcPr>
            <w:tcW w:w="4738" w:type="dxa"/>
          </w:tcPr>
          <w:p w:rsidR="00B140FC" w:rsidRDefault="00B140FC" w:rsidP="000D68CA">
            <w:pPr>
              <w:rPr>
                <w:lang w:val="en-US"/>
              </w:rPr>
            </w:pPr>
            <w:r>
              <w:rPr>
                <w:lang w:val="en-US"/>
              </w:rPr>
              <w:t>H</w:t>
            </w:r>
            <w:r w:rsidRPr="00B140FC">
              <w:rPr>
                <w:lang w:val="en-US"/>
              </w:rPr>
              <w:t>ạng</w:t>
            </w:r>
            <w:r>
              <w:rPr>
                <w:lang w:val="en-US"/>
              </w:rPr>
              <w:t xml:space="preserve"> nh</w:t>
            </w:r>
            <w:r w:rsidRPr="00B140FC">
              <w:rPr>
                <w:lang w:val="en-US"/>
              </w:rPr>
              <w:t>ất</w:t>
            </w:r>
          </w:p>
        </w:tc>
        <w:tc>
          <w:tcPr>
            <w:tcW w:w="1272" w:type="dxa"/>
          </w:tcPr>
          <w:p w:rsidR="00B140FC" w:rsidRDefault="00B140FC" w:rsidP="000D68CA">
            <w:pPr>
              <w:jc w:val="right"/>
              <w:rPr>
                <w:lang w:val="en-US"/>
              </w:rPr>
            </w:pPr>
            <w:r>
              <w:rPr>
                <w:lang w:val="en-US"/>
              </w:rPr>
              <w:t>50.000</w:t>
            </w:r>
          </w:p>
        </w:tc>
        <w:tc>
          <w:tcPr>
            <w:tcW w:w="1376" w:type="dxa"/>
          </w:tcPr>
          <w:p w:rsidR="00B140FC" w:rsidRDefault="00B140FC" w:rsidP="000D68CA">
            <w:pPr>
              <w:jc w:val="right"/>
              <w:rPr>
                <w:lang w:val="en-US"/>
              </w:rPr>
            </w:pPr>
            <w:r>
              <w:rPr>
                <w:lang w:val="en-US"/>
              </w:rPr>
              <w:t>50.000</w:t>
            </w:r>
          </w:p>
        </w:tc>
        <w:tc>
          <w:tcPr>
            <w:tcW w:w="996" w:type="dxa"/>
          </w:tcPr>
          <w:p w:rsidR="00B140FC" w:rsidRDefault="00B140FC" w:rsidP="00B140FC">
            <w:pPr>
              <w:jc w:val="right"/>
              <w:rPr>
                <w:lang w:val="en-US"/>
              </w:rPr>
            </w:pPr>
            <w:r>
              <w:rPr>
                <w:lang w:val="en-US"/>
              </w:rPr>
              <w:t>100.000</w:t>
            </w:r>
          </w:p>
        </w:tc>
      </w:tr>
      <w:tr w:rsidR="00B140FC" w:rsidTr="0025271A">
        <w:tc>
          <w:tcPr>
            <w:tcW w:w="516" w:type="dxa"/>
          </w:tcPr>
          <w:p w:rsidR="00B140FC" w:rsidRDefault="00B140FC" w:rsidP="000D68CA">
            <w:pPr>
              <w:jc w:val="center"/>
              <w:rPr>
                <w:lang w:val="en-US"/>
              </w:rPr>
            </w:pPr>
            <w:r>
              <w:rPr>
                <w:lang w:val="en-US"/>
              </w:rPr>
              <w:t>b</w:t>
            </w:r>
          </w:p>
        </w:tc>
        <w:tc>
          <w:tcPr>
            <w:tcW w:w="4738" w:type="dxa"/>
          </w:tcPr>
          <w:p w:rsidR="00B140FC" w:rsidRDefault="00B140FC" w:rsidP="000D68CA">
            <w:pPr>
              <w:rPr>
                <w:lang w:val="en-US"/>
              </w:rPr>
            </w:pPr>
            <w:r>
              <w:rPr>
                <w:lang w:val="en-US"/>
              </w:rPr>
              <w:t>H</w:t>
            </w:r>
            <w:r w:rsidRPr="00B140FC">
              <w:rPr>
                <w:lang w:val="en-US"/>
              </w:rPr>
              <w:t>ạng</w:t>
            </w:r>
            <w:r>
              <w:rPr>
                <w:lang w:val="en-US"/>
              </w:rPr>
              <w:t xml:space="preserve"> nh</w:t>
            </w:r>
            <w:r w:rsidRPr="00B140FC">
              <w:rPr>
                <w:lang w:val="en-US"/>
              </w:rPr>
              <w:t>ì</w:t>
            </w:r>
          </w:p>
        </w:tc>
        <w:tc>
          <w:tcPr>
            <w:tcW w:w="1272" w:type="dxa"/>
          </w:tcPr>
          <w:p w:rsidR="00B140FC" w:rsidRDefault="00B140FC" w:rsidP="000D68CA">
            <w:pPr>
              <w:jc w:val="right"/>
              <w:rPr>
                <w:lang w:val="en-US"/>
              </w:rPr>
            </w:pPr>
            <w:r>
              <w:rPr>
                <w:lang w:val="en-US"/>
              </w:rPr>
              <w:t>50.000</w:t>
            </w:r>
          </w:p>
        </w:tc>
        <w:tc>
          <w:tcPr>
            <w:tcW w:w="1376" w:type="dxa"/>
          </w:tcPr>
          <w:p w:rsidR="00B140FC" w:rsidRDefault="00B140FC" w:rsidP="000D68CA">
            <w:pPr>
              <w:jc w:val="right"/>
              <w:rPr>
                <w:lang w:val="en-US"/>
              </w:rPr>
            </w:pPr>
            <w:r>
              <w:rPr>
                <w:lang w:val="en-US"/>
              </w:rPr>
              <w:t>50.000</w:t>
            </w:r>
          </w:p>
        </w:tc>
        <w:tc>
          <w:tcPr>
            <w:tcW w:w="996" w:type="dxa"/>
          </w:tcPr>
          <w:p w:rsidR="00B140FC" w:rsidRDefault="00B140FC" w:rsidP="000D68CA">
            <w:pPr>
              <w:jc w:val="right"/>
              <w:rPr>
                <w:lang w:val="en-US"/>
              </w:rPr>
            </w:pPr>
            <w:r>
              <w:rPr>
                <w:lang w:val="en-US"/>
              </w:rPr>
              <w:t>70.000</w:t>
            </w:r>
          </w:p>
        </w:tc>
      </w:tr>
      <w:tr w:rsidR="00B140FC" w:rsidTr="0025271A">
        <w:tc>
          <w:tcPr>
            <w:tcW w:w="516" w:type="dxa"/>
          </w:tcPr>
          <w:p w:rsidR="00B140FC" w:rsidRDefault="00B140FC" w:rsidP="000D68CA">
            <w:pPr>
              <w:jc w:val="center"/>
              <w:rPr>
                <w:lang w:val="en-US"/>
              </w:rPr>
            </w:pPr>
            <w:r>
              <w:rPr>
                <w:lang w:val="en-US"/>
              </w:rPr>
              <w:t>c</w:t>
            </w:r>
          </w:p>
        </w:tc>
        <w:tc>
          <w:tcPr>
            <w:tcW w:w="4738" w:type="dxa"/>
          </w:tcPr>
          <w:p w:rsidR="00B140FC" w:rsidRDefault="00B140FC" w:rsidP="000D68CA">
            <w:pPr>
              <w:rPr>
                <w:lang w:val="en-US"/>
              </w:rPr>
            </w:pPr>
            <w:r>
              <w:rPr>
                <w:lang w:val="en-US"/>
              </w:rPr>
              <w:t>H</w:t>
            </w:r>
            <w:r w:rsidRPr="00B140FC">
              <w:rPr>
                <w:lang w:val="en-US"/>
              </w:rPr>
              <w:t>ạng</w:t>
            </w:r>
            <w:r>
              <w:rPr>
                <w:lang w:val="en-US"/>
              </w:rPr>
              <w:t xml:space="preserve"> ba</w:t>
            </w:r>
          </w:p>
        </w:tc>
        <w:tc>
          <w:tcPr>
            <w:tcW w:w="1272" w:type="dxa"/>
          </w:tcPr>
          <w:p w:rsidR="00B140FC" w:rsidRDefault="00B140FC" w:rsidP="000D68CA">
            <w:pPr>
              <w:jc w:val="right"/>
              <w:rPr>
                <w:lang w:val="en-US"/>
              </w:rPr>
            </w:pPr>
            <w:r>
              <w:rPr>
                <w:lang w:val="en-US"/>
              </w:rPr>
              <w:t>40.000</w:t>
            </w:r>
          </w:p>
        </w:tc>
        <w:tc>
          <w:tcPr>
            <w:tcW w:w="1376" w:type="dxa"/>
          </w:tcPr>
          <w:p w:rsidR="00B140FC" w:rsidRDefault="00B140FC" w:rsidP="000D68CA">
            <w:pPr>
              <w:jc w:val="right"/>
              <w:rPr>
                <w:lang w:val="en-US"/>
              </w:rPr>
            </w:pPr>
            <w:r>
              <w:rPr>
                <w:lang w:val="en-US"/>
              </w:rPr>
              <w:t>40.000</w:t>
            </w:r>
          </w:p>
        </w:tc>
        <w:tc>
          <w:tcPr>
            <w:tcW w:w="996" w:type="dxa"/>
          </w:tcPr>
          <w:p w:rsidR="00B140FC" w:rsidRDefault="00B140FC" w:rsidP="000D68CA">
            <w:pPr>
              <w:jc w:val="right"/>
              <w:rPr>
                <w:lang w:val="en-US"/>
              </w:rPr>
            </w:pPr>
            <w:r>
              <w:rPr>
                <w:lang w:val="en-US"/>
              </w:rPr>
              <w:t>60.000</w:t>
            </w:r>
          </w:p>
        </w:tc>
      </w:tr>
      <w:tr w:rsidR="00B140FC" w:rsidTr="0025271A">
        <w:tc>
          <w:tcPr>
            <w:tcW w:w="516" w:type="dxa"/>
          </w:tcPr>
          <w:p w:rsidR="00B140FC" w:rsidRDefault="007F05F9" w:rsidP="00B140FC">
            <w:pPr>
              <w:jc w:val="center"/>
              <w:rPr>
                <w:lang w:val="en-US"/>
              </w:rPr>
            </w:pPr>
            <w:r>
              <w:rPr>
                <w:lang w:val="en-US"/>
              </w:rPr>
              <w:t>1.</w:t>
            </w:r>
            <w:r w:rsidR="00B140FC">
              <w:rPr>
                <w:lang w:val="en-US"/>
              </w:rPr>
              <w:t>3</w:t>
            </w:r>
          </w:p>
        </w:tc>
        <w:tc>
          <w:tcPr>
            <w:tcW w:w="4738" w:type="dxa"/>
          </w:tcPr>
          <w:p w:rsidR="00B140FC" w:rsidRDefault="00324D31" w:rsidP="004741C2">
            <w:pPr>
              <w:rPr>
                <w:lang w:val="en-US"/>
              </w:rPr>
            </w:pPr>
            <w:r>
              <w:rPr>
                <w:lang w:val="en-US"/>
              </w:rPr>
              <w:t>S</w:t>
            </w:r>
            <w:r w:rsidR="00B140FC" w:rsidRPr="00B140FC">
              <w:rPr>
                <w:lang w:val="en-US"/>
              </w:rPr>
              <w:t>á</w:t>
            </w:r>
            <w:r w:rsidR="00B140FC">
              <w:rPr>
                <w:lang w:val="en-US"/>
              </w:rPr>
              <w:t>t h</w:t>
            </w:r>
            <w:r w:rsidR="00B140FC" w:rsidRPr="00B140FC">
              <w:rPr>
                <w:lang w:val="en-US"/>
              </w:rPr>
              <w:t>ạch</w:t>
            </w:r>
            <w:r w:rsidR="00B140FC">
              <w:rPr>
                <w:lang w:val="en-US"/>
              </w:rPr>
              <w:t xml:space="preserve"> l</w:t>
            </w:r>
            <w:r w:rsidR="00B140FC" w:rsidRPr="00B140FC">
              <w:rPr>
                <w:lang w:val="en-US"/>
              </w:rPr>
              <w:t>ại</w:t>
            </w:r>
            <w:r w:rsidR="00B140FC">
              <w:rPr>
                <w:lang w:val="en-US"/>
              </w:rPr>
              <w:t xml:space="preserve"> </w:t>
            </w:r>
            <w:r w:rsidR="00B140FC" w:rsidRPr="003B275D">
              <w:rPr>
                <w:lang w:val="nl-NL"/>
              </w:rPr>
              <w:t xml:space="preserve">cấp </w:t>
            </w:r>
            <w:r w:rsidR="00B140FC">
              <w:rPr>
                <w:lang w:val="nl-NL"/>
              </w:rPr>
              <w:t>chứng nhận khả năng chuyên môn</w:t>
            </w:r>
            <w:r w:rsidR="00B140FC" w:rsidRPr="003B275D">
              <w:rPr>
                <w:lang w:val="nl-NL"/>
              </w:rPr>
              <w:t xml:space="preserve"> </w:t>
            </w:r>
            <w:r w:rsidR="00B140FC">
              <w:rPr>
                <w:lang w:val="nl-NL"/>
              </w:rPr>
              <w:t>thuy</w:t>
            </w:r>
            <w:r w:rsidR="00B140FC" w:rsidRPr="00B140FC">
              <w:rPr>
                <w:lang w:val="nl-NL"/>
              </w:rPr>
              <w:t>ền</w:t>
            </w:r>
            <w:r w:rsidR="00B140FC">
              <w:rPr>
                <w:lang w:val="nl-NL"/>
              </w:rPr>
              <w:t xml:space="preserve"> trư</w:t>
            </w:r>
            <w:r w:rsidR="00B140FC" w:rsidRPr="00B140FC">
              <w:rPr>
                <w:lang w:val="nl-NL"/>
              </w:rPr>
              <w:t>ởn</w:t>
            </w:r>
            <w:r w:rsidR="00B140FC">
              <w:rPr>
                <w:lang w:val="nl-NL"/>
              </w:rPr>
              <w:t xml:space="preserve">g, </w:t>
            </w:r>
            <w:r w:rsidR="00B140FC" w:rsidRPr="003B275D">
              <w:rPr>
                <w:lang w:val="nl-NL"/>
              </w:rPr>
              <w:t>máy trưởng</w:t>
            </w:r>
          </w:p>
        </w:tc>
        <w:tc>
          <w:tcPr>
            <w:tcW w:w="3644" w:type="dxa"/>
            <w:gridSpan w:val="3"/>
          </w:tcPr>
          <w:p w:rsidR="00B140FC" w:rsidRDefault="00B140FC" w:rsidP="00B140FC">
            <w:pPr>
              <w:rPr>
                <w:lang w:val="en-US"/>
              </w:rPr>
            </w:pPr>
            <w:r>
              <w:rPr>
                <w:lang w:val="en-US"/>
              </w:rPr>
              <w:t>S</w:t>
            </w:r>
            <w:r w:rsidRPr="00B140FC">
              <w:rPr>
                <w:lang w:val="en-US"/>
              </w:rPr>
              <w:t>át</w:t>
            </w:r>
            <w:r>
              <w:rPr>
                <w:lang w:val="en-US"/>
              </w:rPr>
              <w:t xml:space="preserve"> h</w:t>
            </w:r>
            <w:r w:rsidRPr="00B140FC">
              <w:rPr>
                <w:lang w:val="en-US"/>
              </w:rPr>
              <w:t>ạch</w:t>
            </w:r>
            <w:r>
              <w:rPr>
                <w:lang w:val="en-US"/>
              </w:rPr>
              <w:t xml:space="preserve"> l</w:t>
            </w:r>
            <w:r w:rsidRPr="00B140FC">
              <w:rPr>
                <w:lang w:val="en-US"/>
              </w:rPr>
              <w:t>ại</w:t>
            </w:r>
            <w:r>
              <w:rPr>
                <w:lang w:val="en-US"/>
              </w:rPr>
              <w:t xml:space="preserve"> n</w:t>
            </w:r>
            <w:r w:rsidRPr="00B140FC">
              <w:rPr>
                <w:lang w:val="en-US"/>
              </w:rPr>
              <w:t>ội</w:t>
            </w:r>
            <w:r>
              <w:rPr>
                <w:lang w:val="en-US"/>
              </w:rPr>
              <w:t xml:space="preserve"> dung n</w:t>
            </w:r>
            <w:r w:rsidRPr="00B140FC">
              <w:rPr>
                <w:lang w:val="en-US"/>
              </w:rPr>
              <w:t>ào</w:t>
            </w:r>
            <w:r>
              <w:rPr>
                <w:lang w:val="en-US"/>
              </w:rPr>
              <w:t xml:space="preserve"> th</w:t>
            </w:r>
            <w:r w:rsidRPr="00B140FC">
              <w:rPr>
                <w:lang w:val="en-US"/>
              </w:rPr>
              <w:t>ì</w:t>
            </w:r>
            <w:r>
              <w:rPr>
                <w:lang w:val="en-US"/>
              </w:rPr>
              <w:t xml:space="preserve"> n</w:t>
            </w:r>
            <w:r w:rsidRPr="00B140FC">
              <w:rPr>
                <w:lang w:val="en-US"/>
              </w:rPr>
              <w:t>ộp</w:t>
            </w:r>
            <w:r>
              <w:rPr>
                <w:lang w:val="en-US"/>
              </w:rPr>
              <w:t xml:space="preserve"> ph</w:t>
            </w:r>
            <w:r w:rsidRPr="00B140FC">
              <w:rPr>
                <w:lang w:val="en-US"/>
              </w:rPr>
              <w:t>í</w:t>
            </w:r>
            <w:r>
              <w:rPr>
                <w:lang w:val="en-US"/>
              </w:rPr>
              <w:t xml:space="preserve"> m</w:t>
            </w:r>
            <w:r w:rsidRPr="00B140FC">
              <w:rPr>
                <w:lang w:val="en-US"/>
              </w:rPr>
              <w:t>ức</w:t>
            </w:r>
            <w:r>
              <w:rPr>
                <w:lang w:val="en-US"/>
              </w:rPr>
              <w:t xml:space="preserve"> s</w:t>
            </w:r>
            <w:r w:rsidRPr="00B140FC">
              <w:rPr>
                <w:lang w:val="en-US"/>
              </w:rPr>
              <w:t>á</w:t>
            </w:r>
            <w:r>
              <w:rPr>
                <w:lang w:val="en-US"/>
              </w:rPr>
              <w:t>t h</w:t>
            </w:r>
            <w:r w:rsidRPr="00B140FC">
              <w:rPr>
                <w:lang w:val="en-US"/>
              </w:rPr>
              <w:t>ạch</w:t>
            </w:r>
            <w:r>
              <w:rPr>
                <w:lang w:val="en-US"/>
              </w:rPr>
              <w:t xml:space="preserve"> </w:t>
            </w:r>
            <w:r w:rsidR="00324D31">
              <w:rPr>
                <w:lang w:val="en-US"/>
              </w:rPr>
              <w:t>n</w:t>
            </w:r>
            <w:r w:rsidR="00324D31" w:rsidRPr="00324D31">
              <w:rPr>
                <w:lang w:val="en-US"/>
              </w:rPr>
              <w:t>ội</w:t>
            </w:r>
            <w:r w:rsidR="00324D31">
              <w:rPr>
                <w:lang w:val="en-US"/>
              </w:rPr>
              <w:t xml:space="preserve"> dung </w:t>
            </w:r>
            <w:r w:rsidRPr="00B140FC">
              <w:rPr>
                <w:lang w:val="en-US"/>
              </w:rPr>
              <w:t>đó</w:t>
            </w:r>
            <w:r>
              <w:rPr>
                <w:lang w:val="en-US"/>
              </w:rPr>
              <w:t xml:space="preserve"> </w:t>
            </w:r>
          </w:p>
        </w:tc>
      </w:tr>
    </w:tbl>
    <w:p w:rsidR="00B140FC" w:rsidRDefault="00B140FC" w:rsidP="004741C2">
      <w:pPr>
        <w:rPr>
          <w:rFonts w:ascii="Times New Roman" w:hAnsi="Times New Roman" w:cs="Times New Roman"/>
          <w:lang w:val="en-US"/>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6458"/>
        <w:gridCol w:w="1843"/>
      </w:tblGrid>
      <w:tr w:rsidR="007F05F9" w:rsidRPr="007F05F9" w:rsidTr="007F05F9">
        <w:trPr>
          <w:tblHeader/>
        </w:trPr>
        <w:tc>
          <w:tcPr>
            <w:tcW w:w="658" w:type="dxa"/>
            <w:vAlign w:val="center"/>
          </w:tcPr>
          <w:p w:rsidR="007F05F9" w:rsidRPr="007F05F9" w:rsidRDefault="007F05F9" w:rsidP="007F05F9">
            <w:pPr>
              <w:jc w:val="center"/>
              <w:rPr>
                <w:rFonts w:asciiTheme="majorHAnsi" w:hAnsiTheme="majorHAnsi" w:cstheme="majorHAnsi"/>
                <w:b/>
                <w:lang w:val="nl-NL"/>
              </w:rPr>
            </w:pPr>
            <w:r w:rsidRPr="007F05F9">
              <w:rPr>
                <w:rFonts w:asciiTheme="majorHAnsi" w:hAnsiTheme="majorHAnsi" w:cstheme="majorHAnsi"/>
                <w:b/>
                <w:lang w:val="nl-NL"/>
              </w:rPr>
              <w:t>Số</w:t>
            </w:r>
            <w:r>
              <w:rPr>
                <w:rFonts w:asciiTheme="majorHAnsi" w:hAnsiTheme="majorHAnsi" w:cstheme="majorHAnsi"/>
                <w:b/>
                <w:lang w:val="nl-NL"/>
              </w:rPr>
              <w:t xml:space="preserve"> </w:t>
            </w:r>
            <w:r w:rsidRPr="007F05F9">
              <w:rPr>
                <w:rFonts w:asciiTheme="majorHAnsi" w:hAnsiTheme="majorHAnsi" w:cstheme="majorHAnsi"/>
                <w:b/>
                <w:lang w:val="nl-NL"/>
              </w:rPr>
              <w:t>TT</w:t>
            </w:r>
          </w:p>
        </w:tc>
        <w:tc>
          <w:tcPr>
            <w:tcW w:w="6458" w:type="dxa"/>
            <w:vAlign w:val="center"/>
          </w:tcPr>
          <w:p w:rsidR="007F05F9" w:rsidRPr="007F05F9" w:rsidRDefault="007F05F9" w:rsidP="007F05F9">
            <w:pPr>
              <w:jc w:val="center"/>
              <w:rPr>
                <w:rFonts w:asciiTheme="majorHAnsi" w:hAnsiTheme="majorHAnsi" w:cstheme="majorHAnsi"/>
                <w:b/>
              </w:rPr>
            </w:pPr>
            <w:r w:rsidRPr="007F05F9">
              <w:rPr>
                <w:rFonts w:asciiTheme="majorHAnsi" w:hAnsiTheme="majorHAnsi" w:cstheme="majorHAnsi"/>
                <w:b/>
              </w:rPr>
              <w:t>Nội dung các khoản thu</w:t>
            </w:r>
          </w:p>
        </w:tc>
        <w:tc>
          <w:tcPr>
            <w:tcW w:w="1843" w:type="dxa"/>
            <w:vAlign w:val="center"/>
          </w:tcPr>
          <w:p w:rsidR="007F05F9" w:rsidRPr="007F05F9" w:rsidRDefault="007F05F9" w:rsidP="004660A7">
            <w:pPr>
              <w:jc w:val="center"/>
              <w:rPr>
                <w:rFonts w:asciiTheme="majorHAnsi" w:hAnsiTheme="majorHAnsi" w:cstheme="majorHAnsi"/>
                <w:b/>
                <w:lang w:val="en-US"/>
              </w:rPr>
            </w:pPr>
            <w:r w:rsidRPr="007F05F9">
              <w:rPr>
                <w:rFonts w:asciiTheme="majorHAnsi" w:hAnsiTheme="majorHAnsi" w:cstheme="majorHAnsi"/>
                <w:b/>
              </w:rPr>
              <w:t>Mức thu</w:t>
            </w:r>
            <w:r>
              <w:rPr>
                <w:rFonts w:asciiTheme="majorHAnsi" w:hAnsiTheme="majorHAnsi" w:cstheme="majorHAnsi"/>
                <w:b/>
                <w:lang w:val="en-US"/>
              </w:rPr>
              <w:t xml:space="preserve"> </w:t>
            </w:r>
          </w:p>
        </w:tc>
      </w:tr>
      <w:tr w:rsidR="007F05F9" w:rsidRPr="007F05F9" w:rsidTr="007F05F9">
        <w:tc>
          <w:tcPr>
            <w:tcW w:w="658" w:type="dxa"/>
          </w:tcPr>
          <w:p w:rsidR="007F05F9" w:rsidRPr="007F05F9" w:rsidRDefault="007F05F9" w:rsidP="007F05F9">
            <w:pPr>
              <w:jc w:val="center"/>
              <w:rPr>
                <w:rFonts w:asciiTheme="majorHAnsi" w:hAnsiTheme="majorHAnsi" w:cstheme="majorHAnsi"/>
                <w:b/>
                <w:lang w:val="nl-NL"/>
              </w:rPr>
            </w:pPr>
            <w:r w:rsidRPr="007F05F9">
              <w:rPr>
                <w:rFonts w:asciiTheme="majorHAnsi" w:hAnsiTheme="majorHAnsi" w:cstheme="majorHAnsi"/>
                <w:b/>
                <w:lang w:val="nl-NL"/>
              </w:rPr>
              <w:t>2</w:t>
            </w:r>
          </w:p>
        </w:tc>
        <w:tc>
          <w:tcPr>
            <w:tcW w:w="6458" w:type="dxa"/>
          </w:tcPr>
          <w:p w:rsidR="007F05F9" w:rsidRPr="007F05F9" w:rsidRDefault="004660A7" w:rsidP="007F05F9">
            <w:pPr>
              <w:jc w:val="both"/>
              <w:rPr>
                <w:rFonts w:asciiTheme="majorHAnsi" w:hAnsiTheme="majorHAnsi" w:cstheme="majorHAnsi"/>
                <w:b/>
                <w:lang w:val="nl-NL"/>
              </w:rPr>
            </w:pPr>
            <w:r>
              <w:rPr>
                <w:rFonts w:asciiTheme="majorHAnsi" w:hAnsiTheme="majorHAnsi" w:cstheme="majorHAnsi"/>
                <w:b/>
                <w:lang w:val="nl-NL"/>
              </w:rPr>
              <w:t>Ph</w:t>
            </w:r>
            <w:r w:rsidRPr="004660A7">
              <w:rPr>
                <w:rFonts w:asciiTheme="majorHAnsi" w:hAnsiTheme="majorHAnsi" w:cstheme="majorHAnsi"/>
                <w:b/>
                <w:lang w:val="nl-NL"/>
              </w:rPr>
              <w:t>í</w:t>
            </w:r>
            <w:r>
              <w:rPr>
                <w:rFonts w:asciiTheme="majorHAnsi" w:hAnsiTheme="majorHAnsi" w:cstheme="majorHAnsi"/>
                <w:b/>
                <w:lang w:val="nl-NL"/>
              </w:rPr>
              <w:t xml:space="preserve"> t</w:t>
            </w:r>
            <w:r w:rsidR="007F05F9" w:rsidRPr="007F05F9">
              <w:rPr>
                <w:rFonts w:asciiTheme="majorHAnsi" w:hAnsiTheme="majorHAnsi" w:cstheme="majorHAnsi"/>
                <w:b/>
                <w:lang w:val="nl-NL"/>
              </w:rPr>
              <w:t>hẩm tra, thẩm định công bố cảng thủy nội địa, cấp giấy phép bến thủy nội địa</w:t>
            </w:r>
          </w:p>
        </w:tc>
        <w:tc>
          <w:tcPr>
            <w:tcW w:w="1843" w:type="dxa"/>
          </w:tcPr>
          <w:p w:rsidR="007F05F9" w:rsidRPr="007F05F9" w:rsidRDefault="007F05F9" w:rsidP="007F05F9">
            <w:pPr>
              <w:jc w:val="center"/>
              <w:rPr>
                <w:rFonts w:asciiTheme="majorHAnsi" w:hAnsiTheme="majorHAnsi" w:cstheme="majorHAnsi"/>
                <w:lang w:val="nl-NL"/>
              </w:rPr>
            </w:pP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a</w:t>
            </w:r>
          </w:p>
        </w:tc>
        <w:tc>
          <w:tcPr>
            <w:tcW w:w="6458" w:type="dxa"/>
          </w:tcPr>
          <w:p w:rsidR="007F05F9" w:rsidRPr="007F05F9" w:rsidRDefault="007F05F9" w:rsidP="007F05F9">
            <w:pPr>
              <w:jc w:val="both"/>
              <w:rPr>
                <w:rFonts w:asciiTheme="majorHAnsi" w:hAnsiTheme="majorHAnsi" w:cstheme="majorHAnsi"/>
                <w:lang w:val="nl-NL"/>
              </w:rPr>
            </w:pPr>
            <w:r>
              <w:rPr>
                <w:rFonts w:asciiTheme="majorHAnsi" w:hAnsiTheme="majorHAnsi" w:cstheme="majorHAnsi"/>
                <w:lang w:val="nl-NL"/>
              </w:rPr>
              <w:t>T</w:t>
            </w:r>
            <w:r w:rsidRPr="007F05F9">
              <w:rPr>
                <w:rFonts w:asciiTheme="majorHAnsi" w:hAnsiTheme="majorHAnsi" w:cstheme="majorHAnsi"/>
                <w:lang w:val="nl-NL"/>
              </w:rPr>
              <w:t>hẩm tra, thẩm định công bố cảng thủy nội địa</w:t>
            </w:r>
          </w:p>
        </w:tc>
        <w:tc>
          <w:tcPr>
            <w:tcW w:w="1843" w:type="dxa"/>
          </w:tcPr>
          <w:p w:rsidR="007F05F9" w:rsidRPr="007F05F9" w:rsidRDefault="007F05F9" w:rsidP="007F05F9">
            <w:pPr>
              <w:ind w:left="-28" w:right="-28"/>
              <w:jc w:val="center"/>
              <w:rPr>
                <w:rFonts w:asciiTheme="majorHAnsi" w:hAnsiTheme="majorHAnsi" w:cstheme="majorHAnsi"/>
                <w:lang w:val="nl-NL"/>
              </w:rPr>
            </w:pPr>
            <w:r w:rsidRPr="007F05F9">
              <w:rPr>
                <w:rFonts w:asciiTheme="majorHAnsi" w:hAnsiTheme="majorHAnsi" w:cstheme="majorHAnsi"/>
                <w:lang w:val="nl-NL"/>
              </w:rPr>
              <w:t>100.000</w:t>
            </w:r>
            <w:r>
              <w:rPr>
                <w:rFonts w:asciiTheme="majorHAnsi" w:hAnsiTheme="majorHAnsi" w:cstheme="majorHAnsi"/>
                <w:lang w:val="nl-NL"/>
              </w:rPr>
              <w:t xml:space="preserve"> </w:t>
            </w:r>
            <w:r w:rsidRPr="007F05F9">
              <w:rPr>
                <w:rFonts w:asciiTheme="majorHAnsi" w:hAnsiTheme="majorHAnsi" w:cstheme="majorHAnsi"/>
                <w:lang w:val="nl-NL"/>
              </w:rPr>
              <w:t>đồng</w:t>
            </w:r>
            <w:r>
              <w:rPr>
                <w:rFonts w:asciiTheme="majorHAnsi" w:hAnsiTheme="majorHAnsi" w:cstheme="majorHAnsi"/>
                <w:lang w:val="nl-NL"/>
              </w:rPr>
              <w:t>/l</w:t>
            </w:r>
            <w:r w:rsidRPr="007F05F9">
              <w:rPr>
                <w:rFonts w:asciiTheme="majorHAnsi" w:hAnsiTheme="majorHAnsi" w:cstheme="majorHAnsi"/>
                <w:lang w:val="nl-NL"/>
              </w:rPr>
              <w:t>ầ</w:t>
            </w:r>
            <w:r>
              <w:rPr>
                <w:rFonts w:asciiTheme="majorHAnsi" w:hAnsiTheme="majorHAnsi" w:cstheme="majorHAnsi"/>
                <w:lang w:val="nl-NL"/>
              </w:rPr>
              <w:t>n</w:t>
            </w: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b</w:t>
            </w:r>
          </w:p>
        </w:tc>
        <w:tc>
          <w:tcPr>
            <w:tcW w:w="6458" w:type="dxa"/>
          </w:tcPr>
          <w:p w:rsidR="007F05F9" w:rsidRPr="007F05F9" w:rsidRDefault="007F05F9" w:rsidP="007F05F9">
            <w:pPr>
              <w:jc w:val="both"/>
              <w:rPr>
                <w:rFonts w:asciiTheme="majorHAnsi" w:hAnsiTheme="majorHAnsi" w:cstheme="majorHAnsi"/>
                <w:lang w:val="nl-NL"/>
              </w:rPr>
            </w:pPr>
            <w:r>
              <w:rPr>
                <w:rFonts w:asciiTheme="majorHAnsi" w:hAnsiTheme="majorHAnsi" w:cstheme="majorHAnsi"/>
                <w:lang w:val="nl-NL"/>
              </w:rPr>
              <w:t>T</w:t>
            </w:r>
            <w:r w:rsidRPr="007F05F9">
              <w:rPr>
                <w:rFonts w:asciiTheme="majorHAnsi" w:hAnsiTheme="majorHAnsi" w:cstheme="majorHAnsi"/>
                <w:lang w:val="nl-NL"/>
              </w:rPr>
              <w:t>hẩm tra, thẩm định cấp giấy phép hoạt động bến thủy nội địa</w:t>
            </w:r>
          </w:p>
        </w:tc>
        <w:tc>
          <w:tcPr>
            <w:tcW w:w="1843" w:type="dxa"/>
          </w:tcPr>
          <w:p w:rsidR="007F05F9" w:rsidRPr="007F05F9" w:rsidRDefault="007F05F9" w:rsidP="007F05F9">
            <w:pPr>
              <w:ind w:left="-28" w:right="-28"/>
              <w:jc w:val="center"/>
              <w:rPr>
                <w:rFonts w:asciiTheme="majorHAnsi" w:hAnsiTheme="majorHAnsi" w:cstheme="majorHAnsi"/>
                <w:lang w:val="nl-NL"/>
              </w:rPr>
            </w:pPr>
            <w:r w:rsidRPr="007F05F9">
              <w:rPr>
                <w:rFonts w:asciiTheme="majorHAnsi" w:hAnsiTheme="majorHAnsi" w:cstheme="majorHAnsi"/>
                <w:lang w:val="nl-NL"/>
              </w:rPr>
              <w:t>100.000</w:t>
            </w:r>
            <w:r>
              <w:rPr>
                <w:rFonts w:asciiTheme="majorHAnsi" w:hAnsiTheme="majorHAnsi" w:cstheme="majorHAnsi"/>
                <w:lang w:val="nl-NL"/>
              </w:rPr>
              <w:t xml:space="preserve"> </w:t>
            </w:r>
            <w:r w:rsidRPr="007F05F9">
              <w:rPr>
                <w:rFonts w:asciiTheme="majorHAnsi" w:hAnsiTheme="majorHAnsi" w:cstheme="majorHAnsi"/>
                <w:lang w:val="nl-NL"/>
              </w:rPr>
              <w:t>đồng</w:t>
            </w:r>
            <w:r>
              <w:rPr>
                <w:rFonts w:asciiTheme="majorHAnsi" w:hAnsiTheme="majorHAnsi" w:cstheme="majorHAnsi"/>
                <w:lang w:val="nl-NL"/>
              </w:rPr>
              <w:t>/l</w:t>
            </w:r>
            <w:r w:rsidRPr="007F05F9">
              <w:rPr>
                <w:rFonts w:asciiTheme="majorHAnsi" w:hAnsiTheme="majorHAnsi" w:cstheme="majorHAnsi"/>
                <w:lang w:val="nl-NL"/>
              </w:rPr>
              <w:t>ầ</w:t>
            </w:r>
            <w:r>
              <w:rPr>
                <w:rFonts w:asciiTheme="majorHAnsi" w:hAnsiTheme="majorHAnsi" w:cstheme="majorHAnsi"/>
                <w:lang w:val="nl-NL"/>
              </w:rPr>
              <w:t>n</w:t>
            </w:r>
          </w:p>
        </w:tc>
      </w:tr>
      <w:tr w:rsidR="007F05F9" w:rsidRPr="007F05F9" w:rsidTr="007F05F9">
        <w:tc>
          <w:tcPr>
            <w:tcW w:w="658" w:type="dxa"/>
          </w:tcPr>
          <w:p w:rsidR="007F05F9" w:rsidRPr="007F05F9" w:rsidRDefault="007F05F9" w:rsidP="007F05F9">
            <w:pPr>
              <w:jc w:val="center"/>
              <w:rPr>
                <w:rFonts w:asciiTheme="majorHAnsi" w:hAnsiTheme="majorHAnsi" w:cstheme="majorHAnsi"/>
                <w:b/>
                <w:lang w:val="nl-NL"/>
              </w:rPr>
            </w:pPr>
            <w:r w:rsidRPr="007F05F9">
              <w:rPr>
                <w:rFonts w:asciiTheme="majorHAnsi" w:hAnsiTheme="majorHAnsi" w:cstheme="majorHAnsi"/>
                <w:b/>
                <w:lang w:val="nl-NL"/>
              </w:rPr>
              <w:t>3</w:t>
            </w:r>
          </w:p>
        </w:tc>
        <w:tc>
          <w:tcPr>
            <w:tcW w:w="6458" w:type="dxa"/>
          </w:tcPr>
          <w:p w:rsidR="007F05F9" w:rsidRPr="007F05F9" w:rsidRDefault="004660A7" w:rsidP="007F05F9">
            <w:pPr>
              <w:jc w:val="both"/>
              <w:rPr>
                <w:rFonts w:asciiTheme="majorHAnsi" w:hAnsiTheme="majorHAnsi" w:cstheme="majorHAnsi"/>
                <w:b/>
                <w:lang w:val="nl-NL"/>
              </w:rPr>
            </w:pPr>
            <w:r>
              <w:rPr>
                <w:rFonts w:asciiTheme="majorHAnsi" w:hAnsiTheme="majorHAnsi" w:cstheme="majorHAnsi"/>
                <w:b/>
                <w:lang w:val="nl-NL"/>
              </w:rPr>
              <w:t>Ph</w:t>
            </w:r>
            <w:r w:rsidRPr="004660A7">
              <w:rPr>
                <w:rFonts w:asciiTheme="majorHAnsi" w:hAnsiTheme="majorHAnsi" w:cstheme="majorHAnsi"/>
                <w:b/>
                <w:lang w:val="nl-NL"/>
              </w:rPr>
              <w:t>í</w:t>
            </w:r>
            <w:r>
              <w:rPr>
                <w:rFonts w:asciiTheme="majorHAnsi" w:hAnsiTheme="majorHAnsi" w:cstheme="majorHAnsi"/>
                <w:b/>
                <w:lang w:val="nl-NL"/>
              </w:rPr>
              <w:t xml:space="preserve"> t</w:t>
            </w:r>
            <w:r w:rsidR="007F05F9" w:rsidRPr="007F05F9">
              <w:rPr>
                <w:rFonts w:asciiTheme="majorHAnsi" w:hAnsiTheme="majorHAnsi" w:cstheme="majorHAnsi"/>
                <w:b/>
                <w:lang w:val="nl-NL"/>
              </w:rPr>
              <w:t>hẩm định, phê duyệt đánh giá an ninh, kế hoạch an ninh cảng thủy nội địa tiếp nhận phương tiện thủy nước ngoài</w:t>
            </w:r>
          </w:p>
        </w:tc>
        <w:tc>
          <w:tcPr>
            <w:tcW w:w="1843" w:type="dxa"/>
          </w:tcPr>
          <w:p w:rsidR="007F05F9" w:rsidRPr="007F05F9" w:rsidRDefault="007F05F9" w:rsidP="007F05F9">
            <w:pPr>
              <w:jc w:val="center"/>
              <w:rPr>
                <w:rFonts w:asciiTheme="majorHAnsi" w:hAnsiTheme="majorHAnsi" w:cstheme="majorHAnsi"/>
                <w:b/>
                <w:lang w:val="nl-NL"/>
              </w:rPr>
            </w:pP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a</w:t>
            </w:r>
          </w:p>
        </w:tc>
        <w:tc>
          <w:tcPr>
            <w:tcW w:w="6458" w:type="dxa"/>
          </w:tcPr>
          <w:p w:rsidR="007F05F9" w:rsidRPr="007F05F9" w:rsidRDefault="007F05F9" w:rsidP="007F05F9">
            <w:pPr>
              <w:jc w:val="both"/>
              <w:rPr>
                <w:rFonts w:asciiTheme="majorHAnsi" w:hAnsiTheme="majorHAnsi" w:cstheme="majorHAnsi"/>
                <w:lang w:val="nl-NL"/>
              </w:rPr>
            </w:pPr>
            <w:r>
              <w:rPr>
                <w:rFonts w:asciiTheme="majorHAnsi" w:hAnsiTheme="majorHAnsi" w:cstheme="majorHAnsi"/>
                <w:lang w:val="nl-NL"/>
              </w:rPr>
              <w:t>T</w:t>
            </w:r>
            <w:r w:rsidRPr="007F05F9">
              <w:rPr>
                <w:rFonts w:asciiTheme="majorHAnsi" w:hAnsiTheme="majorHAnsi" w:cstheme="majorHAnsi"/>
                <w:lang w:val="nl-NL"/>
              </w:rPr>
              <w:t>hẩm định, phê duyệt đánh giá an ninh cảng thủy nội địa tiếp nhận phương tiện thủy nước ngoài lần đầu hoặc định kỳ 05 năm</w:t>
            </w:r>
          </w:p>
        </w:tc>
        <w:tc>
          <w:tcPr>
            <w:tcW w:w="1843" w:type="dxa"/>
          </w:tcPr>
          <w:p w:rsidR="007F05F9" w:rsidRPr="007F05F9" w:rsidRDefault="007F05F9" w:rsidP="007F05F9">
            <w:pPr>
              <w:jc w:val="center"/>
              <w:rPr>
                <w:rFonts w:asciiTheme="majorHAnsi" w:hAnsiTheme="majorHAnsi" w:cstheme="majorHAnsi"/>
                <w:lang w:val="nl-NL"/>
              </w:rPr>
            </w:pPr>
            <w:r w:rsidRPr="007F05F9">
              <w:rPr>
                <w:rFonts w:asciiTheme="majorHAnsi" w:hAnsiTheme="majorHAnsi" w:cstheme="majorHAnsi"/>
                <w:lang w:val="nl-NL"/>
              </w:rPr>
              <w:t>11.000.000</w:t>
            </w:r>
            <w:r>
              <w:rPr>
                <w:rFonts w:asciiTheme="majorHAnsi" w:hAnsiTheme="majorHAnsi" w:cstheme="majorHAnsi"/>
                <w:lang w:val="nl-NL"/>
              </w:rPr>
              <w:t xml:space="preserve"> </w:t>
            </w:r>
            <w:r w:rsidRPr="007F05F9">
              <w:rPr>
                <w:rFonts w:asciiTheme="majorHAnsi" w:hAnsiTheme="majorHAnsi" w:cstheme="majorHAnsi"/>
                <w:lang w:val="nl-NL"/>
              </w:rPr>
              <w:t>đồng</w:t>
            </w:r>
            <w:r>
              <w:rPr>
                <w:rFonts w:asciiTheme="majorHAnsi" w:hAnsiTheme="majorHAnsi" w:cstheme="majorHAnsi"/>
                <w:lang w:val="nl-NL"/>
              </w:rPr>
              <w:t>/l</w:t>
            </w:r>
            <w:r w:rsidRPr="007F05F9">
              <w:rPr>
                <w:rFonts w:asciiTheme="majorHAnsi" w:hAnsiTheme="majorHAnsi" w:cstheme="majorHAnsi"/>
                <w:lang w:val="nl-NL"/>
              </w:rPr>
              <w:t>ầ</w:t>
            </w:r>
            <w:r>
              <w:rPr>
                <w:rFonts w:asciiTheme="majorHAnsi" w:hAnsiTheme="majorHAnsi" w:cstheme="majorHAnsi"/>
                <w:lang w:val="nl-NL"/>
              </w:rPr>
              <w:t>n</w:t>
            </w: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b</w:t>
            </w:r>
          </w:p>
        </w:tc>
        <w:tc>
          <w:tcPr>
            <w:tcW w:w="6458" w:type="dxa"/>
          </w:tcPr>
          <w:p w:rsidR="007F05F9" w:rsidRPr="007F05F9" w:rsidRDefault="007F05F9" w:rsidP="007F05F9">
            <w:pPr>
              <w:jc w:val="both"/>
              <w:rPr>
                <w:rFonts w:asciiTheme="majorHAnsi" w:hAnsiTheme="majorHAnsi" w:cstheme="majorHAnsi"/>
                <w:lang w:val="nl-NL"/>
              </w:rPr>
            </w:pPr>
            <w:r>
              <w:rPr>
                <w:rFonts w:asciiTheme="majorHAnsi" w:hAnsiTheme="majorHAnsi" w:cstheme="majorHAnsi"/>
                <w:lang w:val="nl-NL"/>
              </w:rPr>
              <w:t>T</w:t>
            </w:r>
            <w:r w:rsidRPr="007F05F9">
              <w:rPr>
                <w:rFonts w:asciiTheme="majorHAnsi" w:hAnsiTheme="majorHAnsi" w:cstheme="majorHAnsi"/>
                <w:lang w:val="nl-NL"/>
              </w:rPr>
              <w:t>hẩm định, phê duyệt kế hoạch an ninh cảng thủy nội địa tiếp nhận phương tiện thủy nước ngoài lần đầu hoặc định kỳ 05 năm</w:t>
            </w:r>
          </w:p>
        </w:tc>
        <w:tc>
          <w:tcPr>
            <w:tcW w:w="1843" w:type="dxa"/>
          </w:tcPr>
          <w:p w:rsidR="007F05F9" w:rsidRPr="007F05F9" w:rsidRDefault="007F05F9" w:rsidP="007F05F9">
            <w:pPr>
              <w:jc w:val="center"/>
              <w:rPr>
                <w:rFonts w:asciiTheme="majorHAnsi" w:hAnsiTheme="majorHAnsi" w:cstheme="majorHAnsi"/>
                <w:lang w:val="nl-NL"/>
              </w:rPr>
            </w:pPr>
            <w:r w:rsidRPr="007F05F9">
              <w:rPr>
                <w:rFonts w:asciiTheme="majorHAnsi" w:hAnsiTheme="majorHAnsi" w:cstheme="majorHAnsi"/>
                <w:lang w:val="nl-NL"/>
              </w:rPr>
              <w:t>14.000.000</w:t>
            </w:r>
            <w:r>
              <w:rPr>
                <w:rFonts w:asciiTheme="majorHAnsi" w:hAnsiTheme="majorHAnsi" w:cstheme="majorHAnsi"/>
                <w:lang w:val="nl-NL"/>
              </w:rPr>
              <w:t xml:space="preserve"> </w:t>
            </w:r>
            <w:r w:rsidRPr="007F05F9">
              <w:rPr>
                <w:rFonts w:asciiTheme="majorHAnsi" w:hAnsiTheme="majorHAnsi" w:cstheme="majorHAnsi"/>
                <w:lang w:val="nl-NL"/>
              </w:rPr>
              <w:t>đồng</w:t>
            </w:r>
            <w:r>
              <w:rPr>
                <w:rFonts w:asciiTheme="majorHAnsi" w:hAnsiTheme="majorHAnsi" w:cstheme="majorHAnsi"/>
                <w:lang w:val="nl-NL"/>
              </w:rPr>
              <w:t>/l</w:t>
            </w:r>
            <w:r w:rsidRPr="007F05F9">
              <w:rPr>
                <w:rFonts w:asciiTheme="majorHAnsi" w:hAnsiTheme="majorHAnsi" w:cstheme="majorHAnsi"/>
                <w:lang w:val="nl-NL"/>
              </w:rPr>
              <w:t>ầ</w:t>
            </w:r>
            <w:r>
              <w:rPr>
                <w:rFonts w:asciiTheme="majorHAnsi" w:hAnsiTheme="majorHAnsi" w:cstheme="majorHAnsi"/>
                <w:lang w:val="nl-NL"/>
              </w:rPr>
              <w:t>n</w:t>
            </w: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c</w:t>
            </w:r>
          </w:p>
        </w:tc>
        <w:tc>
          <w:tcPr>
            <w:tcW w:w="6458" w:type="dxa"/>
          </w:tcPr>
          <w:p w:rsidR="007F05F9" w:rsidRPr="007F05F9" w:rsidRDefault="007F05F9" w:rsidP="007F05F9">
            <w:pPr>
              <w:jc w:val="both"/>
              <w:rPr>
                <w:rFonts w:asciiTheme="majorHAnsi" w:hAnsiTheme="majorHAnsi" w:cstheme="majorHAnsi"/>
                <w:lang w:val="nl-NL"/>
              </w:rPr>
            </w:pPr>
            <w:r>
              <w:rPr>
                <w:rFonts w:asciiTheme="majorHAnsi" w:hAnsiTheme="majorHAnsi" w:cstheme="majorHAnsi"/>
                <w:lang w:val="nl-NL"/>
              </w:rPr>
              <w:t>- T</w:t>
            </w:r>
            <w:r w:rsidRPr="007F05F9">
              <w:rPr>
                <w:rFonts w:asciiTheme="majorHAnsi" w:hAnsiTheme="majorHAnsi" w:cstheme="majorHAnsi"/>
                <w:lang w:val="nl-NL"/>
              </w:rPr>
              <w:t>hẩm định, phê duyệt hàng năm, bổ sung, cấp lại đánh giá an ninh cảng thủy nội địa tiếp n</w:t>
            </w:r>
            <w:r w:rsidR="009B2A04">
              <w:rPr>
                <w:rFonts w:asciiTheme="majorHAnsi" w:hAnsiTheme="majorHAnsi" w:cstheme="majorHAnsi"/>
                <w:lang w:val="nl-NL"/>
              </w:rPr>
              <w:t>hận phương tiện thủy nước ngoài</w:t>
            </w:r>
            <w:r w:rsidRPr="007F05F9">
              <w:rPr>
                <w:rFonts w:asciiTheme="majorHAnsi" w:hAnsiTheme="majorHAnsi" w:cstheme="majorHAnsi"/>
                <w:lang w:val="nl-NL"/>
              </w:rPr>
              <w:t xml:space="preserve">  </w:t>
            </w:r>
          </w:p>
          <w:p w:rsidR="007F05F9" w:rsidRPr="007F05F9" w:rsidRDefault="007F05F9" w:rsidP="007F05F9">
            <w:pPr>
              <w:jc w:val="both"/>
              <w:rPr>
                <w:rFonts w:asciiTheme="majorHAnsi" w:hAnsiTheme="majorHAnsi" w:cstheme="majorHAnsi"/>
                <w:lang w:val="nl-NL"/>
              </w:rPr>
            </w:pPr>
            <w:r w:rsidRPr="007F05F9">
              <w:rPr>
                <w:rFonts w:asciiTheme="majorHAnsi" w:hAnsiTheme="majorHAnsi" w:cstheme="majorHAnsi"/>
                <w:lang w:val="nl-NL"/>
              </w:rPr>
              <w:t xml:space="preserve">- </w:t>
            </w:r>
            <w:r>
              <w:rPr>
                <w:rFonts w:asciiTheme="majorHAnsi" w:hAnsiTheme="majorHAnsi" w:cstheme="majorHAnsi"/>
                <w:lang w:val="nl-NL"/>
              </w:rPr>
              <w:t>T</w:t>
            </w:r>
            <w:r w:rsidRPr="007F05F9">
              <w:rPr>
                <w:rFonts w:asciiTheme="majorHAnsi" w:hAnsiTheme="majorHAnsi" w:cstheme="majorHAnsi"/>
                <w:lang w:val="nl-NL"/>
              </w:rPr>
              <w:t xml:space="preserve">hẩm định, phê duyệt hàng năm, bổ sung, cấp lại kế hoạch an ninh cảng thủy nội địa tiếp nhận phương tiện thủy nước ngoài </w:t>
            </w:r>
          </w:p>
        </w:tc>
        <w:tc>
          <w:tcPr>
            <w:tcW w:w="1843"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B</w:t>
            </w:r>
            <w:r w:rsidRPr="007F05F9">
              <w:rPr>
                <w:rFonts w:asciiTheme="majorHAnsi" w:hAnsiTheme="majorHAnsi" w:cstheme="majorHAnsi"/>
                <w:lang w:val="nl-NL"/>
              </w:rPr>
              <w:t xml:space="preserve">ằng 20% mức thu của các mục </w:t>
            </w:r>
            <w:r>
              <w:rPr>
                <w:rFonts w:asciiTheme="majorHAnsi" w:hAnsiTheme="majorHAnsi" w:cstheme="majorHAnsi"/>
                <w:lang w:val="nl-NL"/>
              </w:rPr>
              <w:t>a</w:t>
            </w:r>
            <w:r w:rsidRPr="007F05F9">
              <w:rPr>
                <w:rFonts w:asciiTheme="majorHAnsi" w:hAnsiTheme="majorHAnsi" w:cstheme="majorHAnsi"/>
                <w:lang w:val="nl-NL"/>
              </w:rPr>
              <w:t xml:space="preserve">, </w:t>
            </w:r>
            <w:r>
              <w:rPr>
                <w:rFonts w:asciiTheme="majorHAnsi" w:hAnsiTheme="majorHAnsi" w:cstheme="majorHAnsi"/>
                <w:lang w:val="nl-NL"/>
              </w:rPr>
              <w:t>b tương ứng của m</w:t>
            </w:r>
            <w:r w:rsidRPr="007F05F9">
              <w:rPr>
                <w:rFonts w:asciiTheme="majorHAnsi" w:hAnsiTheme="majorHAnsi" w:cstheme="majorHAnsi"/>
                <w:lang w:val="nl-NL"/>
              </w:rPr>
              <w:t>ục này</w:t>
            </w:r>
          </w:p>
        </w:tc>
      </w:tr>
      <w:tr w:rsidR="007F05F9" w:rsidRPr="007F05F9" w:rsidTr="007F05F9">
        <w:tc>
          <w:tcPr>
            <w:tcW w:w="658" w:type="dxa"/>
          </w:tcPr>
          <w:p w:rsidR="007F05F9" w:rsidRPr="007F05F9" w:rsidRDefault="007F05F9" w:rsidP="007F05F9">
            <w:pPr>
              <w:jc w:val="center"/>
              <w:rPr>
                <w:rFonts w:asciiTheme="majorHAnsi" w:hAnsiTheme="majorHAnsi" w:cstheme="majorHAnsi"/>
                <w:b/>
                <w:lang w:val="nl-NL"/>
              </w:rPr>
            </w:pPr>
            <w:r w:rsidRPr="007F05F9">
              <w:rPr>
                <w:rFonts w:asciiTheme="majorHAnsi" w:hAnsiTheme="majorHAnsi" w:cstheme="majorHAnsi"/>
                <w:b/>
                <w:lang w:val="nl-NL"/>
              </w:rPr>
              <w:t>4</w:t>
            </w:r>
          </w:p>
        </w:tc>
        <w:tc>
          <w:tcPr>
            <w:tcW w:w="6458" w:type="dxa"/>
          </w:tcPr>
          <w:p w:rsidR="007F05F9" w:rsidRPr="007F05F9" w:rsidRDefault="004660A7" w:rsidP="004660A7">
            <w:pPr>
              <w:jc w:val="both"/>
              <w:rPr>
                <w:rFonts w:asciiTheme="majorHAnsi" w:hAnsiTheme="majorHAnsi" w:cstheme="majorHAnsi"/>
                <w:b/>
                <w:lang w:val="nl-NL"/>
              </w:rPr>
            </w:pPr>
            <w:r>
              <w:rPr>
                <w:rFonts w:asciiTheme="majorHAnsi" w:hAnsiTheme="majorHAnsi" w:cstheme="majorHAnsi"/>
                <w:b/>
                <w:lang w:val="nl-NL"/>
              </w:rPr>
              <w:t>L</w:t>
            </w:r>
            <w:r w:rsidRPr="004660A7">
              <w:rPr>
                <w:rFonts w:asciiTheme="majorHAnsi" w:hAnsiTheme="majorHAnsi" w:cstheme="majorHAnsi"/>
                <w:b/>
                <w:lang w:val="nl-NL"/>
              </w:rPr>
              <w:t>ệ</w:t>
            </w:r>
            <w:r>
              <w:rPr>
                <w:rFonts w:asciiTheme="majorHAnsi" w:hAnsiTheme="majorHAnsi" w:cstheme="majorHAnsi"/>
                <w:b/>
                <w:lang w:val="nl-NL"/>
              </w:rPr>
              <w:t xml:space="preserve"> ph</w:t>
            </w:r>
            <w:r w:rsidRPr="004660A7">
              <w:rPr>
                <w:rFonts w:asciiTheme="majorHAnsi" w:hAnsiTheme="majorHAnsi" w:cstheme="majorHAnsi"/>
                <w:b/>
                <w:lang w:val="nl-NL"/>
              </w:rPr>
              <w:t>í</w:t>
            </w:r>
            <w:r>
              <w:rPr>
                <w:rFonts w:asciiTheme="majorHAnsi" w:hAnsiTheme="majorHAnsi" w:cstheme="majorHAnsi"/>
                <w:b/>
                <w:lang w:val="nl-NL"/>
              </w:rPr>
              <w:t xml:space="preserve"> </w:t>
            </w:r>
            <w:r w:rsidRPr="004660A7">
              <w:rPr>
                <w:rFonts w:asciiTheme="majorHAnsi" w:hAnsiTheme="majorHAnsi" w:cstheme="majorHAnsi"/>
                <w:b/>
                <w:lang w:val="nl-NL"/>
              </w:rPr>
              <w:t>đ</w:t>
            </w:r>
            <w:r w:rsidR="007F05F9" w:rsidRPr="007F05F9">
              <w:rPr>
                <w:rFonts w:asciiTheme="majorHAnsi" w:hAnsiTheme="majorHAnsi" w:cstheme="majorHAnsi"/>
                <w:b/>
                <w:lang w:val="nl-NL"/>
              </w:rPr>
              <w:t>ăng ký, cấp biển phương tiện thủy nội địa</w:t>
            </w:r>
          </w:p>
        </w:tc>
        <w:tc>
          <w:tcPr>
            <w:tcW w:w="1843" w:type="dxa"/>
          </w:tcPr>
          <w:p w:rsidR="007F05F9" w:rsidRPr="007F05F9" w:rsidRDefault="007F05F9" w:rsidP="007F05F9">
            <w:pPr>
              <w:jc w:val="center"/>
              <w:rPr>
                <w:rFonts w:asciiTheme="majorHAnsi" w:hAnsiTheme="majorHAnsi" w:cstheme="majorHAnsi"/>
                <w:lang w:val="nl-NL"/>
              </w:rPr>
            </w:pPr>
            <w:r w:rsidRPr="007F05F9">
              <w:rPr>
                <w:rFonts w:asciiTheme="majorHAnsi" w:hAnsiTheme="majorHAnsi" w:cstheme="majorHAnsi"/>
                <w:lang w:val="nl-NL"/>
              </w:rPr>
              <w:t>70.000 đồng/giấy</w:t>
            </w:r>
          </w:p>
        </w:tc>
      </w:tr>
      <w:tr w:rsidR="007F05F9" w:rsidRPr="007F05F9" w:rsidTr="007F05F9">
        <w:tc>
          <w:tcPr>
            <w:tcW w:w="658" w:type="dxa"/>
          </w:tcPr>
          <w:p w:rsidR="007F05F9" w:rsidRPr="007F05F9" w:rsidRDefault="007F05F9" w:rsidP="007F05F9">
            <w:pPr>
              <w:jc w:val="center"/>
              <w:rPr>
                <w:rFonts w:asciiTheme="majorHAnsi" w:hAnsiTheme="majorHAnsi" w:cstheme="majorHAnsi"/>
                <w:b/>
                <w:lang w:val="nl-NL"/>
              </w:rPr>
            </w:pPr>
            <w:r w:rsidRPr="007F05F9">
              <w:rPr>
                <w:rFonts w:asciiTheme="majorHAnsi" w:hAnsiTheme="majorHAnsi" w:cstheme="majorHAnsi"/>
                <w:b/>
                <w:lang w:val="nl-NL"/>
              </w:rPr>
              <w:t>5</w:t>
            </w:r>
          </w:p>
        </w:tc>
        <w:tc>
          <w:tcPr>
            <w:tcW w:w="6458" w:type="dxa"/>
          </w:tcPr>
          <w:p w:rsidR="007F05F9" w:rsidRPr="007F05F9" w:rsidRDefault="004660A7" w:rsidP="004660A7">
            <w:pPr>
              <w:jc w:val="both"/>
              <w:rPr>
                <w:rFonts w:asciiTheme="majorHAnsi" w:hAnsiTheme="majorHAnsi" w:cstheme="majorHAnsi"/>
                <w:b/>
                <w:lang w:val="nl-NL"/>
              </w:rPr>
            </w:pPr>
            <w:r>
              <w:rPr>
                <w:rFonts w:asciiTheme="majorHAnsi" w:hAnsiTheme="majorHAnsi" w:cstheme="majorHAnsi"/>
                <w:b/>
                <w:lang w:val="nl-NL"/>
              </w:rPr>
              <w:t>L</w:t>
            </w:r>
            <w:r w:rsidRPr="004660A7">
              <w:rPr>
                <w:rFonts w:asciiTheme="majorHAnsi" w:hAnsiTheme="majorHAnsi" w:cstheme="majorHAnsi"/>
                <w:b/>
                <w:lang w:val="nl-NL"/>
              </w:rPr>
              <w:t>ệ</w:t>
            </w:r>
            <w:r>
              <w:rPr>
                <w:rFonts w:asciiTheme="majorHAnsi" w:hAnsiTheme="majorHAnsi" w:cstheme="majorHAnsi"/>
                <w:b/>
                <w:lang w:val="nl-NL"/>
              </w:rPr>
              <w:t xml:space="preserve"> ph</w:t>
            </w:r>
            <w:r w:rsidRPr="004660A7">
              <w:rPr>
                <w:rFonts w:asciiTheme="majorHAnsi" w:hAnsiTheme="majorHAnsi" w:cstheme="majorHAnsi"/>
                <w:b/>
                <w:lang w:val="nl-NL"/>
              </w:rPr>
              <w:t>í</w:t>
            </w:r>
            <w:r>
              <w:rPr>
                <w:rFonts w:asciiTheme="majorHAnsi" w:hAnsiTheme="majorHAnsi" w:cstheme="majorHAnsi"/>
                <w:b/>
                <w:lang w:val="nl-NL"/>
              </w:rPr>
              <w:t xml:space="preserve"> c</w:t>
            </w:r>
            <w:r w:rsidR="007F05F9" w:rsidRPr="007F05F9">
              <w:rPr>
                <w:rFonts w:asciiTheme="majorHAnsi" w:hAnsiTheme="majorHAnsi" w:cstheme="majorHAnsi"/>
                <w:b/>
                <w:lang w:val="nl-NL"/>
              </w:rPr>
              <w:t>ấp bằng, chứng chỉ được hoạt động trên các loại phương tiện</w:t>
            </w:r>
          </w:p>
        </w:tc>
        <w:tc>
          <w:tcPr>
            <w:tcW w:w="1843" w:type="dxa"/>
          </w:tcPr>
          <w:p w:rsidR="007F05F9" w:rsidRPr="007F05F9" w:rsidRDefault="007F05F9" w:rsidP="007F05F9">
            <w:pPr>
              <w:jc w:val="center"/>
              <w:rPr>
                <w:rFonts w:asciiTheme="majorHAnsi" w:hAnsiTheme="majorHAnsi" w:cstheme="majorHAnsi"/>
                <w:b/>
                <w:lang w:val="nl-NL"/>
              </w:rPr>
            </w:pP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a</w:t>
            </w:r>
          </w:p>
        </w:tc>
        <w:tc>
          <w:tcPr>
            <w:tcW w:w="6458" w:type="dxa"/>
          </w:tcPr>
          <w:p w:rsidR="007F05F9" w:rsidRPr="007F05F9" w:rsidRDefault="007F05F9" w:rsidP="007F05F9">
            <w:pPr>
              <w:jc w:val="both"/>
              <w:rPr>
                <w:rFonts w:asciiTheme="majorHAnsi" w:hAnsiTheme="majorHAnsi" w:cstheme="majorHAnsi"/>
                <w:lang w:val="nl-NL"/>
              </w:rPr>
            </w:pPr>
            <w:r>
              <w:rPr>
                <w:rFonts w:asciiTheme="majorHAnsi" w:hAnsiTheme="majorHAnsi" w:cstheme="majorHAnsi"/>
                <w:lang w:val="nl-NL"/>
              </w:rPr>
              <w:t>C</w:t>
            </w:r>
            <w:r w:rsidRPr="007F05F9">
              <w:rPr>
                <w:rFonts w:asciiTheme="majorHAnsi" w:hAnsiTheme="majorHAnsi" w:cstheme="majorHAnsi"/>
                <w:lang w:val="nl-NL"/>
              </w:rPr>
              <w:t>ấp mới, cấp lại chứng nhận khả năng chuyên môn thuyền trưởng, máy trưởng</w:t>
            </w:r>
          </w:p>
        </w:tc>
        <w:tc>
          <w:tcPr>
            <w:tcW w:w="1843" w:type="dxa"/>
          </w:tcPr>
          <w:p w:rsidR="007F05F9" w:rsidRPr="007F05F9" w:rsidRDefault="007F05F9" w:rsidP="007F05F9">
            <w:pPr>
              <w:jc w:val="center"/>
              <w:rPr>
                <w:rFonts w:asciiTheme="majorHAnsi" w:hAnsiTheme="majorHAnsi" w:cstheme="majorHAnsi"/>
                <w:lang w:val="nl-NL"/>
              </w:rPr>
            </w:pPr>
            <w:r w:rsidRPr="007F05F9">
              <w:rPr>
                <w:rFonts w:asciiTheme="majorHAnsi" w:hAnsiTheme="majorHAnsi" w:cstheme="majorHAnsi"/>
                <w:lang w:val="nl-NL"/>
              </w:rPr>
              <w:t>50.000</w:t>
            </w:r>
            <w:r>
              <w:rPr>
                <w:rFonts w:asciiTheme="majorHAnsi" w:hAnsiTheme="majorHAnsi" w:cstheme="majorHAnsi"/>
                <w:lang w:val="nl-NL"/>
              </w:rPr>
              <w:t xml:space="preserve"> </w:t>
            </w:r>
            <w:r w:rsidRPr="007F05F9">
              <w:rPr>
                <w:rFonts w:asciiTheme="majorHAnsi" w:hAnsiTheme="majorHAnsi" w:cstheme="majorHAnsi"/>
                <w:lang w:val="nl-NL"/>
              </w:rPr>
              <w:t>đồng/giấy</w:t>
            </w: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b</w:t>
            </w:r>
          </w:p>
        </w:tc>
        <w:tc>
          <w:tcPr>
            <w:tcW w:w="6458" w:type="dxa"/>
          </w:tcPr>
          <w:p w:rsidR="007F05F9" w:rsidRPr="007F05F9" w:rsidRDefault="007F05F9" w:rsidP="00275B52">
            <w:pPr>
              <w:jc w:val="both"/>
              <w:rPr>
                <w:rFonts w:asciiTheme="majorHAnsi" w:hAnsiTheme="majorHAnsi" w:cstheme="majorHAnsi"/>
                <w:lang w:val="nl-NL"/>
              </w:rPr>
            </w:pPr>
            <w:r>
              <w:rPr>
                <w:rFonts w:asciiTheme="majorHAnsi" w:hAnsiTheme="majorHAnsi" w:cstheme="majorHAnsi"/>
                <w:lang w:val="nl-NL"/>
              </w:rPr>
              <w:t>C</w:t>
            </w:r>
            <w:r w:rsidRPr="007F05F9">
              <w:rPr>
                <w:rFonts w:asciiTheme="majorHAnsi" w:hAnsiTheme="majorHAnsi" w:cstheme="majorHAnsi"/>
                <w:lang w:val="nl-NL"/>
              </w:rPr>
              <w:t xml:space="preserve">ấp mới, cấp lại chứng chỉ chuyên môn </w:t>
            </w:r>
          </w:p>
        </w:tc>
        <w:tc>
          <w:tcPr>
            <w:tcW w:w="1843" w:type="dxa"/>
          </w:tcPr>
          <w:p w:rsidR="007F05F9" w:rsidRPr="007F05F9" w:rsidRDefault="007F05F9" w:rsidP="007F05F9">
            <w:pPr>
              <w:ind w:left="-28" w:right="-28"/>
              <w:jc w:val="center"/>
              <w:rPr>
                <w:rFonts w:asciiTheme="majorHAnsi" w:hAnsiTheme="majorHAnsi" w:cstheme="majorHAnsi"/>
                <w:lang w:val="nl-NL"/>
              </w:rPr>
            </w:pPr>
            <w:r w:rsidRPr="007F05F9">
              <w:rPr>
                <w:rFonts w:asciiTheme="majorHAnsi" w:hAnsiTheme="majorHAnsi" w:cstheme="majorHAnsi"/>
                <w:lang w:val="nl-NL"/>
              </w:rPr>
              <w:t>20.000</w:t>
            </w:r>
            <w:r>
              <w:rPr>
                <w:rFonts w:asciiTheme="majorHAnsi" w:hAnsiTheme="majorHAnsi" w:cstheme="majorHAnsi"/>
                <w:lang w:val="nl-NL"/>
              </w:rPr>
              <w:t xml:space="preserve"> </w:t>
            </w:r>
            <w:r w:rsidRPr="007F05F9">
              <w:rPr>
                <w:rFonts w:asciiTheme="majorHAnsi" w:hAnsiTheme="majorHAnsi" w:cstheme="majorHAnsi"/>
                <w:lang w:val="nl-NL"/>
              </w:rPr>
              <w:t>đồng/giấy</w:t>
            </w:r>
          </w:p>
        </w:tc>
      </w:tr>
      <w:tr w:rsidR="007F05F9" w:rsidRPr="007F05F9" w:rsidTr="007F05F9">
        <w:tc>
          <w:tcPr>
            <w:tcW w:w="658" w:type="dxa"/>
          </w:tcPr>
          <w:p w:rsidR="007F05F9" w:rsidRPr="007F05F9" w:rsidRDefault="007F05F9" w:rsidP="007F05F9">
            <w:pPr>
              <w:jc w:val="center"/>
              <w:rPr>
                <w:rFonts w:asciiTheme="majorHAnsi" w:hAnsiTheme="majorHAnsi" w:cstheme="majorHAnsi"/>
                <w:lang w:val="nl-NL"/>
              </w:rPr>
            </w:pPr>
            <w:r>
              <w:rPr>
                <w:rFonts w:asciiTheme="majorHAnsi" w:hAnsiTheme="majorHAnsi" w:cstheme="majorHAnsi"/>
                <w:lang w:val="nl-NL"/>
              </w:rPr>
              <w:t>c</w:t>
            </w:r>
          </w:p>
        </w:tc>
        <w:tc>
          <w:tcPr>
            <w:tcW w:w="6458" w:type="dxa"/>
          </w:tcPr>
          <w:p w:rsidR="007F05F9" w:rsidRPr="007F05F9" w:rsidRDefault="007F05F9" w:rsidP="00D64612">
            <w:pPr>
              <w:jc w:val="both"/>
              <w:rPr>
                <w:rFonts w:asciiTheme="majorHAnsi" w:hAnsiTheme="majorHAnsi" w:cstheme="majorHAnsi"/>
                <w:vertAlign w:val="superscript"/>
                <w:lang w:val="nl-NL"/>
              </w:rPr>
            </w:pPr>
            <w:r w:rsidRPr="007F05F9">
              <w:rPr>
                <w:rFonts w:asciiTheme="majorHAnsi" w:hAnsiTheme="majorHAnsi" w:cstheme="majorHAnsi"/>
                <w:lang w:val="nl-NL"/>
              </w:rPr>
              <w:t xml:space="preserve">Cấp mới, cấp lại chứng nhận khả năng chuyên môn thuyền trưởng, máy trưởng; chứng chỉ chuyên môn </w:t>
            </w:r>
            <w:r w:rsidR="00D64612">
              <w:rPr>
                <w:rFonts w:asciiTheme="majorHAnsi" w:hAnsiTheme="majorHAnsi" w:cstheme="majorHAnsi"/>
                <w:lang w:val="nl-NL"/>
              </w:rPr>
              <w:t>b</w:t>
            </w:r>
            <w:r w:rsidR="00D64612" w:rsidRPr="00D64612">
              <w:rPr>
                <w:rFonts w:asciiTheme="majorHAnsi" w:hAnsiTheme="majorHAnsi" w:cstheme="majorHAnsi"/>
                <w:lang w:val="nl-NL"/>
              </w:rPr>
              <w:t>ằng</w:t>
            </w:r>
            <w:r w:rsidRPr="007F05F9">
              <w:rPr>
                <w:rFonts w:asciiTheme="majorHAnsi" w:hAnsiTheme="majorHAnsi" w:cstheme="majorHAnsi"/>
                <w:lang w:val="nl-NL"/>
              </w:rPr>
              <w:t xml:space="preserve"> công nghệ mới (bằng vật liệu PET)</w:t>
            </w:r>
          </w:p>
        </w:tc>
        <w:tc>
          <w:tcPr>
            <w:tcW w:w="1843" w:type="dxa"/>
          </w:tcPr>
          <w:p w:rsidR="007F05F9" w:rsidRPr="007F05F9" w:rsidRDefault="007F05F9" w:rsidP="007F05F9">
            <w:pPr>
              <w:jc w:val="center"/>
              <w:rPr>
                <w:rFonts w:asciiTheme="majorHAnsi" w:hAnsiTheme="majorHAnsi" w:cstheme="majorHAnsi"/>
                <w:lang w:val="nl-NL"/>
              </w:rPr>
            </w:pPr>
            <w:r w:rsidRPr="007F05F9">
              <w:rPr>
                <w:rFonts w:asciiTheme="majorHAnsi" w:hAnsiTheme="majorHAnsi" w:cstheme="majorHAnsi"/>
                <w:lang w:val="nl-NL"/>
              </w:rPr>
              <w:t>135.000</w:t>
            </w:r>
            <w:r>
              <w:rPr>
                <w:rFonts w:asciiTheme="majorHAnsi" w:hAnsiTheme="majorHAnsi" w:cstheme="majorHAnsi"/>
                <w:lang w:val="nl-NL"/>
              </w:rPr>
              <w:t xml:space="preserve"> </w:t>
            </w:r>
            <w:r w:rsidRPr="007F05F9">
              <w:rPr>
                <w:rFonts w:asciiTheme="majorHAnsi" w:hAnsiTheme="majorHAnsi" w:cstheme="majorHAnsi"/>
                <w:lang w:val="nl-NL"/>
              </w:rPr>
              <w:t>đồng/giấy</w:t>
            </w:r>
          </w:p>
        </w:tc>
      </w:tr>
    </w:tbl>
    <w:p w:rsidR="00B140FC" w:rsidRPr="00D64612" w:rsidRDefault="00D64612" w:rsidP="00D64612">
      <w:pPr>
        <w:jc w:val="center"/>
        <w:rPr>
          <w:rFonts w:ascii=".VnFree" w:hAnsi=".VnFree" w:cs="Times New Roman"/>
          <w:i/>
          <w:lang w:val="en-US"/>
        </w:rPr>
      </w:pPr>
      <w:r w:rsidRPr="00D64612">
        <w:rPr>
          <w:rFonts w:ascii=".VnFree" w:hAnsi=".VnFree" w:cs="Times New Roman"/>
          <w:i/>
          <w:lang w:val="en-US"/>
        </w:rPr>
        <w:t>----</w:t>
      </w:r>
      <w:r>
        <w:rPr>
          <w:rFonts w:ascii=".VnFree" w:hAnsi=".VnFree" w:cs="Times New Roman"/>
          <w:i/>
          <w:lang w:val="en-US"/>
        </w:rPr>
        <w:t>---------------</w:t>
      </w:r>
      <w:r w:rsidRPr="00D64612">
        <w:rPr>
          <w:rFonts w:ascii=".VnFree" w:hAnsi=".VnFree" w:cs="Times New Roman"/>
          <w:i/>
          <w:lang w:val="en-US"/>
        </w:rPr>
        <w:t>----------</w:t>
      </w:r>
    </w:p>
    <w:sectPr w:rsidR="00B140FC" w:rsidRPr="00D64612" w:rsidSect="00C960BC">
      <w:headerReference w:type="default" r:id="rId7"/>
      <w:footerReference w:type="default" r:id="rId8"/>
      <w:type w:val="continuous"/>
      <w:pgSz w:w="11909" w:h="16834" w:code="9"/>
      <w:pgMar w:top="1134" w:right="1418"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6F" w:rsidRDefault="00BD756F">
      <w:pPr>
        <w:rPr>
          <w:rFonts w:cs="Times New Roman"/>
        </w:rPr>
      </w:pPr>
      <w:r>
        <w:rPr>
          <w:rFonts w:cs="Times New Roman"/>
        </w:rPr>
        <w:separator/>
      </w:r>
    </w:p>
  </w:endnote>
  <w:endnote w:type="continuationSeparator" w:id="0">
    <w:p w:rsidR="00BD756F" w:rsidRDefault="00BD75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2107"/>
      <w:docPartObj>
        <w:docPartGallery w:val="Page Numbers (Bottom of Page)"/>
        <w:docPartUnique/>
      </w:docPartObj>
    </w:sdtPr>
    <w:sdtContent>
      <w:p w:rsidR="004F6A90" w:rsidRDefault="00C77F11">
        <w:pPr>
          <w:pStyle w:val="Footer"/>
          <w:jc w:val="right"/>
        </w:pPr>
        <w:r w:rsidRPr="00437343">
          <w:rPr>
            <w:rFonts w:ascii="Times New Roman" w:hAnsi="Times New Roman"/>
            <w:sz w:val="28"/>
            <w:szCs w:val="28"/>
          </w:rPr>
          <w:fldChar w:fldCharType="begin"/>
        </w:r>
        <w:r w:rsidR="004F6A90" w:rsidRPr="00437343">
          <w:rPr>
            <w:rFonts w:ascii="Times New Roman" w:hAnsi="Times New Roman"/>
            <w:sz w:val="28"/>
            <w:szCs w:val="28"/>
          </w:rPr>
          <w:instrText xml:space="preserve"> PAGE   \* MERGEFORMAT </w:instrText>
        </w:r>
        <w:r w:rsidRPr="00437343">
          <w:rPr>
            <w:rFonts w:ascii="Times New Roman" w:hAnsi="Times New Roman"/>
            <w:sz w:val="28"/>
            <w:szCs w:val="28"/>
          </w:rPr>
          <w:fldChar w:fldCharType="separate"/>
        </w:r>
        <w:r w:rsidR="00F25138">
          <w:rPr>
            <w:rFonts w:ascii="Times New Roman" w:hAnsi="Times New Roman"/>
            <w:noProof/>
            <w:sz w:val="28"/>
            <w:szCs w:val="28"/>
          </w:rPr>
          <w:t>5</w:t>
        </w:r>
        <w:r w:rsidRPr="00437343">
          <w:rPr>
            <w:rFonts w:ascii="Times New Roman" w:hAnsi="Times New Roman"/>
            <w:sz w:val="28"/>
            <w:szCs w:val="28"/>
          </w:rPr>
          <w:fldChar w:fldCharType="end"/>
        </w:r>
      </w:p>
    </w:sdtContent>
  </w:sdt>
  <w:p w:rsidR="004F6A90" w:rsidRDefault="004F6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6F" w:rsidRDefault="00BD756F">
      <w:pPr>
        <w:rPr>
          <w:rFonts w:cs="Times New Roman"/>
        </w:rPr>
      </w:pPr>
      <w:r>
        <w:rPr>
          <w:rFonts w:cs="Times New Roman"/>
        </w:rPr>
        <w:separator/>
      </w:r>
    </w:p>
  </w:footnote>
  <w:footnote w:type="continuationSeparator" w:id="0">
    <w:p w:rsidR="00BD756F" w:rsidRDefault="00BD756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90" w:rsidRPr="00F86296" w:rsidRDefault="004F6A90" w:rsidP="00AB65F5">
    <w:pPr>
      <w:pStyle w:val="Header"/>
    </w:pPr>
  </w:p>
  <w:p w:rsidR="004F6A90" w:rsidRPr="00AB65F5" w:rsidRDefault="004F6A90" w:rsidP="00AB6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single"/>
      </w:rPr>
    </w:lvl>
  </w:abstractNum>
  <w:abstractNum w:abstractNumId="19">
    <w:nsid w:val="00000027"/>
    <w:multiLevelType w:val="multilevel"/>
    <w:tmpl w:val="00000026"/>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70658"/>
  </w:hdrShapeDefaults>
  <w:footnotePr>
    <w:footnote w:id="-1"/>
    <w:footnote w:id="0"/>
  </w:footnotePr>
  <w:endnotePr>
    <w:endnote w:id="-1"/>
    <w:endnote w:id="0"/>
  </w:endnotePr>
  <w:compat/>
  <w:rsids>
    <w:rsidRoot w:val="00AA74CA"/>
    <w:rsid w:val="000019CB"/>
    <w:rsid w:val="00012749"/>
    <w:rsid w:val="0001613C"/>
    <w:rsid w:val="000178C3"/>
    <w:rsid w:val="000355BE"/>
    <w:rsid w:val="00035ADF"/>
    <w:rsid w:val="00037C6E"/>
    <w:rsid w:val="00046E05"/>
    <w:rsid w:val="00050694"/>
    <w:rsid w:val="000610FF"/>
    <w:rsid w:val="0006192B"/>
    <w:rsid w:val="00067604"/>
    <w:rsid w:val="0006793F"/>
    <w:rsid w:val="00071016"/>
    <w:rsid w:val="00084046"/>
    <w:rsid w:val="00085F1F"/>
    <w:rsid w:val="00086D48"/>
    <w:rsid w:val="000878A6"/>
    <w:rsid w:val="00091AA0"/>
    <w:rsid w:val="00091C6F"/>
    <w:rsid w:val="00093188"/>
    <w:rsid w:val="00096C15"/>
    <w:rsid w:val="000A0C0F"/>
    <w:rsid w:val="000A43E6"/>
    <w:rsid w:val="000A6751"/>
    <w:rsid w:val="000B21C9"/>
    <w:rsid w:val="000C5366"/>
    <w:rsid w:val="000D25A8"/>
    <w:rsid w:val="000D2F9D"/>
    <w:rsid w:val="000D3633"/>
    <w:rsid w:val="000D696D"/>
    <w:rsid w:val="000F2B8B"/>
    <w:rsid w:val="00100817"/>
    <w:rsid w:val="00104644"/>
    <w:rsid w:val="00113276"/>
    <w:rsid w:val="001135E5"/>
    <w:rsid w:val="0011425C"/>
    <w:rsid w:val="001153F0"/>
    <w:rsid w:val="00132C89"/>
    <w:rsid w:val="001376C4"/>
    <w:rsid w:val="00141691"/>
    <w:rsid w:val="0014240F"/>
    <w:rsid w:val="0014251F"/>
    <w:rsid w:val="001507E1"/>
    <w:rsid w:val="001508AD"/>
    <w:rsid w:val="00173093"/>
    <w:rsid w:val="00177A6B"/>
    <w:rsid w:val="00180C35"/>
    <w:rsid w:val="00184C27"/>
    <w:rsid w:val="001866A5"/>
    <w:rsid w:val="00190E6A"/>
    <w:rsid w:val="00195417"/>
    <w:rsid w:val="0019745F"/>
    <w:rsid w:val="001A15C4"/>
    <w:rsid w:val="001A2DCA"/>
    <w:rsid w:val="001B0FDD"/>
    <w:rsid w:val="001B2B0E"/>
    <w:rsid w:val="001C0FEF"/>
    <w:rsid w:val="001C1358"/>
    <w:rsid w:val="001C5958"/>
    <w:rsid w:val="001D1776"/>
    <w:rsid w:val="001D40E3"/>
    <w:rsid w:val="001F58BC"/>
    <w:rsid w:val="001F70F7"/>
    <w:rsid w:val="00204643"/>
    <w:rsid w:val="00210A02"/>
    <w:rsid w:val="00211F55"/>
    <w:rsid w:val="00212264"/>
    <w:rsid w:val="00214B73"/>
    <w:rsid w:val="00215FDE"/>
    <w:rsid w:val="00217999"/>
    <w:rsid w:val="002179E7"/>
    <w:rsid w:val="00223D83"/>
    <w:rsid w:val="00230BD5"/>
    <w:rsid w:val="00234B6A"/>
    <w:rsid w:val="00237372"/>
    <w:rsid w:val="00237F3E"/>
    <w:rsid w:val="00244CF9"/>
    <w:rsid w:val="00247A44"/>
    <w:rsid w:val="00247BB1"/>
    <w:rsid w:val="0025271A"/>
    <w:rsid w:val="00256EAF"/>
    <w:rsid w:val="00257970"/>
    <w:rsid w:val="00261718"/>
    <w:rsid w:val="00266643"/>
    <w:rsid w:val="00274DCC"/>
    <w:rsid w:val="00275B52"/>
    <w:rsid w:val="002838E3"/>
    <w:rsid w:val="00285016"/>
    <w:rsid w:val="00285B9A"/>
    <w:rsid w:val="00287F7E"/>
    <w:rsid w:val="002924BC"/>
    <w:rsid w:val="002934A5"/>
    <w:rsid w:val="002A0A3D"/>
    <w:rsid w:val="002A5C96"/>
    <w:rsid w:val="002B5EF8"/>
    <w:rsid w:val="003038DB"/>
    <w:rsid w:val="00310B2D"/>
    <w:rsid w:val="00322673"/>
    <w:rsid w:val="00324D31"/>
    <w:rsid w:val="00330006"/>
    <w:rsid w:val="00342C95"/>
    <w:rsid w:val="003522BD"/>
    <w:rsid w:val="00355069"/>
    <w:rsid w:val="00360747"/>
    <w:rsid w:val="00365ED0"/>
    <w:rsid w:val="003762E3"/>
    <w:rsid w:val="0038159C"/>
    <w:rsid w:val="00386319"/>
    <w:rsid w:val="00387B2D"/>
    <w:rsid w:val="0039526B"/>
    <w:rsid w:val="003A0E8B"/>
    <w:rsid w:val="003A4732"/>
    <w:rsid w:val="003A62AA"/>
    <w:rsid w:val="003B46CA"/>
    <w:rsid w:val="003B67A3"/>
    <w:rsid w:val="003C193E"/>
    <w:rsid w:val="003C2214"/>
    <w:rsid w:val="003C49BC"/>
    <w:rsid w:val="003D48C9"/>
    <w:rsid w:val="00406287"/>
    <w:rsid w:val="0041732F"/>
    <w:rsid w:val="00417513"/>
    <w:rsid w:val="00417777"/>
    <w:rsid w:val="004302F9"/>
    <w:rsid w:val="00436D1D"/>
    <w:rsid w:val="00437343"/>
    <w:rsid w:val="00437D78"/>
    <w:rsid w:val="004415D5"/>
    <w:rsid w:val="00445ED8"/>
    <w:rsid w:val="00447461"/>
    <w:rsid w:val="00454042"/>
    <w:rsid w:val="00456428"/>
    <w:rsid w:val="00456473"/>
    <w:rsid w:val="004625CB"/>
    <w:rsid w:val="00464679"/>
    <w:rsid w:val="00465227"/>
    <w:rsid w:val="0046592F"/>
    <w:rsid w:val="004660A7"/>
    <w:rsid w:val="00466716"/>
    <w:rsid w:val="004741C2"/>
    <w:rsid w:val="00475CC4"/>
    <w:rsid w:val="004825A5"/>
    <w:rsid w:val="004910B8"/>
    <w:rsid w:val="004913FF"/>
    <w:rsid w:val="00491A52"/>
    <w:rsid w:val="00492DC1"/>
    <w:rsid w:val="004936C2"/>
    <w:rsid w:val="004978D4"/>
    <w:rsid w:val="004A3EA8"/>
    <w:rsid w:val="004B074E"/>
    <w:rsid w:val="004B6DC1"/>
    <w:rsid w:val="004C2366"/>
    <w:rsid w:val="004C4A7F"/>
    <w:rsid w:val="004C6B1F"/>
    <w:rsid w:val="004D0700"/>
    <w:rsid w:val="004D0E16"/>
    <w:rsid w:val="004E2326"/>
    <w:rsid w:val="004E70B9"/>
    <w:rsid w:val="004F6A90"/>
    <w:rsid w:val="00500865"/>
    <w:rsid w:val="00501A6D"/>
    <w:rsid w:val="005022BB"/>
    <w:rsid w:val="005040D9"/>
    <w:rsid w:val="005153DF"/>
    <w:rsid w:val="00520D41"/>
    <w:rsid w:val="00520EB4"/>
    <w:rsid w:val="00523358"/>
    <w:rsid w:val="00525024"/>
    <w:rsid w:val="00531CFF"/>
    <w:rsid w:val="00533E2D"/>
    <w:rsid w:val="00536F76"/>
    <w:rsid w:val="00543E89"/>
    <w:rsid w:val="00555AF4"/>
    <w:rsid w:val="005811F5"/>
    <w:rsid w:val="00582DDF"/>
    <w:rsid w:val="00584886"/>
    <w:rsid w:val="005959F8"/>
    <w:rsid w:val="00595E5A"/>
    <w:rsid w:val="005A0788"/>
    <w:rsid w:val="005A3FF9"/>
    <w:rsid w:val="005A71DC"/>
    <w:rsid w:val="005B75F9"/>
    <w:rsid w:val="005C5322"/>
    <w:rsid w:val="005C6776"/>
    <w:rsid w:val="005D5169"/>
    <w:rsid w:val="005E300C"/>
    <w:rsid w:val="00600355"/>
    <w:rsid w:val="00615BCE"/>
    <w:rsid w:val="006232D3"/>
    <w:rsid w:val="006242F7"/>
    <w:rsid w:val="00626EEB"/>
    <w:rsid w:val="00632D6E"/>
    <w:rsid w:val="00644B5D"/>
    <w:rsid w:val="00654753"/>
    <w:rsid w:val="006626EF"/>
    <w:rsid w:val="006729E1"/>
    <w:rsid w:val="00672DBD"/>
    <w:rsid w:val="006762B9"/>
    <w:rsid w:val="00684F1C"/>
    <w:rsid w:val="00690CC1"/>
    <w:rsid w:val="006965CB"/>
    <w:rsid w:val="006A0D40"/>
    <w:rsid w:val="006B3C6F"/>
    <w:rsid w:val="006C4753"/>
    <w:rsid w:val="006C6F9C"/>
    <w:rsid w:val="006C7F60"/>
    <w:rsid w:val="006D7FAB"/>
    <w:rsid w:val="006E4B0F"/>
    <w:rsid w:val="006E6A3E"/>
    <w:rsid w:val="006F5A57"/>
    <w:rsid w:val="00703B82"/>
    <w:rsid w:val="00705B49"/>
    <w:rsid w:val="0072317F"/>
    <w:rsid w:val="00732990"/>
    <w:rsid w:val="00734896"/>
    <w:rsid w:val="00740F87"/>
    <w:rsid w:val="0074120E"/>
    <w:rsid w:val="007417F0"/>
    <w:rsid w:val="00743DFD"/>
    <w:rsid w:val="007517C8"/>
    <w:rsid w:val="007603FF"/>
    <w:rsid w:val="00772B9D"/>
    <w:rsid w:val="00781E6C"/>
    <w:rsid w:val="007823A8"/>
    <w:rsid w:val="007823B6"/>
    <w:rsid w:val="0079103C"/>
    <w:rsid w:val="00792081"/>
    <w:rsid w:val="0079370A"/>
    <w:rsid w:val="0079652B"/>
    <w:rsid w:val="007A056D"/>
    <w:rsid w:val="007A5D7C"/>
    <w:rsid w:val="007A7F06"/>
    <w:rsid w:val="007B4D2F"/>
    <w:rsid w:val="007C3C01"/>
    <w:rsid w:val="007C6BC9"/>
    <w:rsid w:val="007D5801"/>
    <w:rsid w:val="007D6201"/>
    <w:rsid w:val="007D72E7"/>
    <w:rsid w:val="007F05F9"/>
    <w:rsid w:val="007F0CC8"/>
    <w:rsid w:val="007F460B"/>
    <w:rsid w:val="007F6CFC"/>
    <w:rsid w:val="008017BA"/>
    <w:rsid w:val="008034E6"/>
    <w:rsid w:val="0080455C"/>
    <w:rsid w:val="00813A68"/>
    <w:rsid w:val="00822F73"/>
    <w:rsid w:val="00823321"/>
    <w:rsid w:val="00823787"/>
    <w:rsid w:val="00827586"/>
    <w:rsid w:val="00834CED"/>
    <w:rsid w:val="008404D3"/>
    <w:rsid w:val="008407B1"/>
    <w:rsid w:val="00840ECE"/>
    <w:rsid w:val="0085734F"/>
    <w:rsid w:val="0086736B"/>
    <w:rsid w:val="00870BC4"/>
    <w:rsid w:val="00875B04"/>
    <w:rsid w:val="008A22DD"/>
    <w:rsid w:val="008B3141"/>
    <w:rsid w:val="008B768A"/>
    <w:rsid w:val="008F05B6"/>
    <w:rsid w:val="00914831"/>
    <w:rsid w:val="009149ED"/>
    <w:rsid w:val="00926CC6"/>
    <w:rsid w:val="009273F4"/>
    <w:rsid w:val="009372E9"/>
    <w:rsid w:val="0094315D"/>
    <w:rsid w:val="00953873"/>
    <w:rsid w:val="00954159"/>
    <w:rsid w:val="00955FD8"/>
    <w:rsid w:val="00963D91"/>
    <w:rsid w:val="00980F04"/>
    <w:rsid w:val="009850F5"/>
    <w:rsid w:val="009919FB"/>
    <w:rsid w:val="009961CB"/>
    <w:rsid w:val="009B2A04"/>
    <w:rsid w:val="009B573D"/>
    <w:rsid w:val="009C2A56"/>
    <w:rsid w:val="009C57BB"/>
    <w:rsid w:val="009D2CAD"/>
    <w:rsid w:val="009E229C"/>
    <w:rsid w:val="009E5CBB"/>
    <w:rsid w:val="009F45D2"/>
    <w:rsid w:val="00A0346E"/>
    <w:rsid w:val="00A04817"/>
    <w:rsid w:val="00A16D2D"/>
    <w:rsid w:val="00A258CE"/>
    <w:rsid w:val="00A26E9E"/>
    <w:rsid w:val="00A307A1"/>
    <w:rsid w:val="00A30A34"/>
    <w:rsid w:val="00A325B6"/>
    <w:rsid w:val="00A35C55"/>
    <w:rsid w:val="00A50629"/>
    <w:rsid w:val="00A63D4D"/>
    <w:rsid w:val="00A727DD"/>
    <w:rsid w:val="00A80D41"/>
    <w:rsid w:val="00A87DB1"/>
    <w:rsid w:val="00A924AC"/>
    <w:rsid w:val="00AA74CA"/>
    <w:rsid w:val="00AA773E"/>
    <w:rsid w:val="00AB65F5"/>
    <w:rsid w:val="00AC1C6F"/>
    <w:rsid w:val="00AC4DB3"/>
    <w:rsid w:val="00AF320A"/>
    <w:rsid w:val="00AF4DD4"/>
    <w:rsid w:val="00B140FC"/>
    <w:rsid w:val="00B16520"/>
    <w:rsid w:val="00B3088E"/>
    <w:rsid w:val="00B31710"/>
    <w:rsid w:val="00B31EC5"/>
    <w:rsid w:val="00B33022"/>
    <w:rsid w:val="00B33AF4"/>
    <w:rsid w:val="00B35DD1"/>
    <w:rsid w:val="00B642B8"/>
    <w:rsid w:val="00B86A36"/>
    <w:rsid w:val="00B9374E"/>
    <w:rsid w:val="00B973D0"/>
    <w:rsid w:val="00BA2796"/>
    <w:rsid w:val="00BA5859"/>
    <w:rsid w:val="00BA764E"/>
    <w:rsid w:val="00BA7719"/>
    <w:rsid w:val="00BA7A9F"/>
    <w:rsid w:val="00BB2C3F"/>
    <w:rsid w:val="00BB3B03"/>
    <w:rsid w:val="00BB4CCA"/>
    <w:rsid w:val="00BC05EF"/>
    <w:rsid w:val="00BD3362"/>
    <w:rsid w:val="00BD4CCC"/>
    <w:rsid w:val="00BD756F"/>
    <w:rsid w:val="00C00F2E"/>
    <w:rsid w:val="00C07D07"/>
    <w:rsid w:val="00C276B6"/>
    <w:rsid w:val="00C3437C"/>
    <w:rsid w:val="00C40371"/>
    <w:rsid w:val="00C4374C"/>
    <w:rsid w:val="00C450BB"/>
    <w:rsid w:val="00C648AA"/>
    <w:rsid w:val="00C66E7E"/>
    <w:rsid w:val="00C67157"/>
    <w:rsid w:val="00C766BF"/>
    <w:rsid w:val="00C77F11"/>
    <w:rsid w:val="00C829A7"/>
    <w:rsid w:val="00C83214"/>
    <w:rsid w:val="00C84E6E"/>
    <w:rsid w:val="00C8629A"/>
    <w:rsid w:val="00C90630"/>
    <w:rsid w:val="00C960BC"/>
    <w:rsid w:val="00CA5CD3"/>
    <w:rsid w:val="00CB5143"/>
    <w:rsid w:val="00CB5B5B"/>
    <w:rsid w:val="00CC3C6E"/>
    <w:rsid w:val="00CD2B34"/>
    <w:rsid w:val="00CD4D72"/>
    <w:rsid w:val="00CD73CF"/>
    <w:rsid w:val="00CF7A0C"/>
    <w:rsid w:val="00D00DFB"/>
    <w:rsid w:val="00D03743"/>
    <w:rsid w:val="00D05F12"/>
    <w:rsid w:val="00D270BC"/>
    <w:rsid w:val="00D30A1A"/>
    <w:rsid w:val="00D333DA"/>
    <w:rsid w:val="00D428A9"/>
    <w:rsid w:val="00D44A4B"/>
    <w:rsid w:val="00D53475"/>
    <w:rsid w:val="00D64612"/>
    <w:rsid w:val="00D655E0"/>
    <w:rsid w:val="00D676F9"/>
    <w:rsid w:val="00D70BDF"/>
    <w:rsid w:val="00D712EA"/>
    <w:rsid w:val="00D7148F"/>
    <w:rsid w:val="00D75DD3"/>
    <w:rsid w:val="00D849E9"/>
    <w:rsid w:val="00D85090"/>
    <w:rsid w:val="00D86DFE"/>
    <w:rsid w:val="00D90B90"/>
    <w:rsid w:val="00D93573"/>
    <w:rsid w:val="00DA108D"/>
    <w:rsid w:val="00DA20C7"/>
    <w:rsid w:val="00DB22A3"/>
    <w:rsid w:val="00DD494C"/>
    <w:rsid w:val="00DE1EBE"/>
    <w:rsid w:val="00DF1864"/>
    <w:rsid w:val="00DF60D6"/>
    <w:rsid w:val="00DF663C"/>
    <w:rsid w:val="00E007A1"/>
    <w:rsid w:val="00E02B7D"/>
    <w:rsid w:val="00E1047B"/>
    <w:rsid w:val="00E1306B"/>
    <w:rsid w:val="00E27523"/>
    <w:rsid w:val="00E27A1E"/>
    <w:rsid w:val="00E36C40"/>
    <w:rsid w:val="00E46508"/>
    <w:rsid w:val="00E471E1"/>
    <w:rsid w:val="00E91097"/>
    <w:rsid w:val="00E92523"/>
    <w:rsid w:val="00EA3BFE"/>
    <w:rsid w:val="00EA3C35"/>
    <w:rsid w:val="00EB060F"/>
    <w:rsid w:val="00EB142B"/>
    <w:rsid w:val="00EB1E03"/>
    <w:rsid w:val="00EC2002"/>
    <w:rsid w:val="00EC7912"/>
    <w:rsid w:val="00ED56E6"/>
    <w:rsid w:val="00EE4623"/>
    <w:rsid w:val="00EE6E9A"/>
    <w:rsid w:val="00EF3B71"/>
    <w:rsid w:val="00EF6C89"/>
    <w:rsid w:val="00F079FF"/>
    <w:rsid w:val="00F24DC2"/>
    <w:rsid w:val="00F25138"/>
    <w:rsid w:val="00F26642"/>
    <w:rsid w:val="00F27245"/>
    <w:rsid w:val="00F27EC9"/>
    <w:rsid w:val="00F36AF5"/>
    <w:rsid w:val="00F4394E"/>
    <w:rsid w:val="00F455CC"/>
    <w:rsid w:val="00F5209A"/>
    <w:rsid w:val="00F5257F"/>
    <w:rsid w:val="00F53427"/>
    <w:rsid w:val="00F53589"/>
    <w:rsid w:val="00F54D00"/>
    <w:rsid w:val="00F55EF1"/>
    <w:rsid w:val="00F60067"/>
    <w:rsid w:val="00F608F9"/>
    <w:rsid w:val="00F65428"/>
    <w:rsid w:val="00F77F5A"/>
    <w:rsid w:val="00F81390"/>
    <w:rsid w:val="00F83AF3"/>
    <w:rsid w:val="00F955AF"/>
    <w:rsid w:val="00FC1A48"/>
    <w:rsid w:val="00FC2922"/>
    <w:rsid w:val="00FC33EB"/>
    <w:rsid w:val="00FC6544"/>
    <w:rsid w:val="00FE3C6C"/>
    <w:rsid w:val="00FF09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68A"/>
    <w:pPr>
      <w:widowControl w:val="0"/>
    </w:pPr>
    <w:rPr>
      <w:rFonts w:eastAsia="Times New Roman"/>
      <w:color w:val="000000"/>
      <w:sz w:val="24"/>
      <w:szCs w:val="24"/>
    </w:rPr>
  </w:style>
  <w:style w:type="paragraph" w:styleId="Heading1">
    <w:name w:val="heading 1"/>
    <w:basedOn w:val="Normal"/>
    <w:next w:val="Normal"/>
    <w:link w:val="Heading1Char"/>
    <w:qFormat/>
    <w:rsid w:val="006B3C6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6B3C6F"/>
    <w:pPr>
      <w:keepNext/>
      <w:spacing w:before="240" w:after="60"/>
      <w:outlineLvl w:val="1"/>
    </w:pPr>
    <w:rPr>
      <w:rFonts w:ascii="Cambria" w:hAnsi="Cambria" w:cs="Times New Roman"/>
      <w:b/>
      <w:bCs/>
      <w:i/>
      <w:iCs/>
      <w:sz w:val="28"/>
      <w:szCs w:val="28"/>
    </w:rPr>
  </w:style>
  <w:style w:type="paragraph" w:styleId="Heading6">
    <w:name w:val="heading 6"/>
    <w:basedOn w:val="Normal"/>
    <w:next w:val="Normal"/>
    <w:link w:val="Heading6Char"/>
    <w:semiHidden/>
    <w:unhideWhenUsed/>
    <w:qFormat/>
    <w:rsid w:val="00AB65F5"/>
    <w:pPr>
      <w:widowControl/>
      <w:spacing w:before="240" w:after="60"/>
      <w:outlineLvl w:val="5"/>
    </w:pPr>
    <w:rPr>
      <w:rFonts w:ascii="Calibri" w:hAnsi="Calibri" w:cs="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768A"/>
    <w:rPr>
      <w:color w:val="0066CC"/>
      <w:u w:val="single"/>
    </w:rPr>
  </w:style>
  <w:style w:type="character" w:customStyle="1" w:styleId="Bodytext4Exact">
    <w:name w:val="Body text (4) Exact"/>
    <w:link w:val="Bodytext4"/>
    <w:locked/>
    <w:rsid w:val="008B768A"/>
    <w:rPr>
      <w:rFonts w:ascii="Times New Roman" w:hAnsi="Times New Roman" w:cs="Times New Roman"/>
      <w:b/>
      <w:bCs/>
      <w:spacing w:val="-54"/>
      <w:sz w:val="67"/>
      <w:szCs w:val="67"/>
      <w:u w:val="none"/>
      <w:lang w:val="en-US" w:eastAsia="en-US"/>
    </w:rPr>
  </w:style>
  <w:style w:type="character" w:customStyle="1" w:styleId="Bodytext4Exact1">
    <w:name w:val="Body text (4) Exact1"/>
    <w:basedOn w:val="Bodytext4Exact"/>
    <w:rsid w:val="008B768A"/>
  </w:style>
  <w:style w:type="character" w:customStyle="1" w:styleId="Bodytext2">
    <w:name w:val="Body text (2)_"/>
    <w:link w:val="Bodytext20"/>
    <w:locked/>
    <w:rsid w:val="008B768A"/>
    <w:rPr>
      <w:rFonts w:ascii="Tahoma" w:hAnsi="Tahoma" w:cs="Tahoma"/>
      <w:sz w:val="11"/>
      <w:szCs w:val="11"/>
      <w:u w:val="none"/>
    </w:rPr>
  </w:style>
  <w:style w:type="character" w:customStyle="1" w:styleId="Bodytext3">
    <w:name w:val="Body text (3)_"/>
    <w:link w:val="Bodytext31"/>
    <w:locked/>
    <w:rsid w:val="008B768A"/>
    <w:rPr>
      <w:rFonts w:ascii="Times New Roman" w:hAnsi="Times New Roman" w:cs="Times New Roman"/>
      <w:sz w:val="8"/>
      <w:szCs w:val="8"/>
      <w:u w:val="none"/>
    </w:rPr>
  </w:style>
  <w:style w:type="character" w:customStyle="1" w:styleId="Bodytext30">
    <w:name w:val="Body text (3)"/>
    <w:rsid w:val="008B768A"/>
    <w:rPr>
      <w:rFonts w:ascii="Times New Roman" w:hAnsi="Times New Roman" w:cs="Times New Roman"/>
      <w:color w:val="FFFFFF"/>
      <w:sz w:val="8"/>
      <w:szCs w:val="8"/>
      <w:u w:val="none"/>
    </w:rPr>
  </w:style>
  <w:style w:type="character" w:customStyle="1" w:styleId="Heading10">
    <w:name w:val="Heading #1_"/>
    <w:link w:val="Heading11"/>
    <w:locked/>
    <w:rsid w:val="008B768A"/>
    <w:rPr>
      <w:rFonts w:ascii="Times New Roman" w:hAnsi="Times New Roman" w:cs="Times New Roman"/>
      <w:i/>
      <w:iCs/>
      <w:spacing w:val="-70"/>
      <w:sz w:val="60"/>
      <w:szCs w:val="60"/>
      <w:u w:val="none"/>
    </w:rPr>
  </w:style>
  <w:style w:type="character" w:customStyle="1" w:styleId="BodytextExact">
    <w:name w:val="Body text Exact"/>
    <w:rsid w:val="008B768A"/>
    <w:rPr>
      <w:rFonts w:ascii="Times New Roman" w:hAnsi="Times New Roman" w:cs="Times New Roman"/>
      <w:sz w:val="20"/>
      <w:szCs w:val="20"/>
      <w:u w:val="none"/>
    </w:rPr>
  </w:style>
  <w:style w:type="character" w:customStyle="1" w:styleId="Bodytext">
    <w:name w:val="Body text_"/>
    <w:link w:val="Bodytext1"/>
    <w:locked/>
    <w:rsid w:val="008B768A"/>
    <w:rPr>
      <w:rFonts w:ascii="Times New Roman" w:hAnsi="Times New Roman" w:cs="Times New Roman"/>
      <w:u w:val="none"/>
    </w:rPr>
  </w:style>
  <w:style w:type="character" w:customStyle="1" w:styleId="Bodytext8Exact">
    <w:name w:val="Body text (8) Exact"/>
    <w:link w:val="Bodytext8"/>
    <w:locked/>
    <w:rsid w:val="008B768A"/>
    <w:rPr>
      <w:rFonts w:ascii="Tahoma" w:hAnsi="Tahoma" w:cs="Tahoma"/>
      <w:w w:val="70"/>
      <w:sz w:val="14"/>
      <w:szCs w:val="14"/>
      <w:u w:val="none"/>
    </w:rPr>
  </w:style>
  <w:style w:type="character" w:customStyle="1" w:styleId="Bodytext8Exact1">
    <w:name w:val="Body text (8) Exact1"/>
    <w:rsid w:val="008B768A"/>
    <w:rPr>
      <w:rFonts w:ascii="Tahoma" w:hAnsi="Tahoma" w:cs="Tahoma"/>
      <w:w w:val="70"/>
      <w:sz w:val="14"/>
      <w:szCs w:val="14"/>
      <w:u w:val="single"/>
    </w:rPr>
  </w:style>
  <w:style w:type="character" w:customStyle="1" w:styleId="Bodytext9Exact">
    <w:name w:val="Body text (9) Exact"/>
    <w:link w:val="Bodytext9"/>
    <w:locked/>
    <w:rsid w:val="008B768A"/>
    <w:rPr>
      <w:rFonts w:ascii="Consolas" w:hAnsi="Consolas" w:cs="Consolas"/>
      <w:b/>
      <w:bCs/>
      <w:spacing w:val="-23"/>
      <w:sz w:val="25"/>
      <w:szCs w:val="25"/>
      <w:u w:val="none"/>
    </w:rPr>
  </w:style>
  <w:style w:type="character" w:customStyle="1" w:styleId="Bodytext10Exact">
    <w:name w:val="Body text (10) Exact"/>
    <w:link w:val="Bodytext10"/>
    <w:locked/>
    <w:rsid w:val="008B768A"/>
    <w:rPr>
      <w:rFonts w:ascii="Arial Narrow" w:hAnsi="Arial Narrow" w:cs="Arial Narrow"/>
      <w:spacing w:val="15"/>
      <w:sz w:val="14"/>
      <w:szCs w:val="14"/>
      <w:u w:val="none"/>
    </w:rPr>
  </w:style>
  <w:style w:type="character" w:customStyle="1" w:styleId="Bodytext5">
    <w:name w:val="Body text (5)_"/>
    <w:link w:val="Bodytext50"/>
    <w:locked/>
    <w:rsid w:val="008B768A"/>
    <w:rPr>
      <w:rFonts w:ascii="Times New Roman" w:hAnsi="Times New Roman" w:cs="Times New Roman"/>
      <w:i/>
      <w:iCs/>
      <w:u w:val="none"/>
    </w:rPr>
  </w:style>
  <w:style w:type="character" w:customStyle="1" w:styleId="Bodytext5NotItalic">
    <w:name w:val="Body text (5) + Not Italic"/>
    <w:basedOn w:val="Bodytext5"/>
    <w:rsid w:val="008B768A"/>
  </w:style>
  <w:style w:type="character" w:customStyle="1" w:styleId="Bodytext6">
    <w:name w:val="Body text (6)_"/>
    <w:link w:val="Bodytext60"/>
    <w:locked/>
    <w:rsid w:val="008B768A"/>
    <w:rPr>
      <w:rFonts w:ascii="Times New Roman" w:hAnsi="Times New Roman" w:cs="Times New Roman"/>
      <w:b/>
      <w:bCs/>
      <w:u w:val="none"/>
    </w:rPr>
  </w:style>
  <w:style w:type="character" w:customStyle="1" w:styleId="Bodytext6NotBold">
    <w:name w:val="Body text (6) + Not Bold"/>
    <w:basedOn w:val="Bodytext6"/>
    <w:rsid w:val="008B768A"/>
  </w:style>
  <w:style w:type="character" w:customStyle="1" w:styleId="Bodytext7">
    <w:name w:val="Body text (7)_"/>
    <w:link w:val="Bodytext70"/>
    <w:locked/>
    <w:rsid w:val="008B768A"/>
    <w:rPr>
      <w:rFonts w:ascii="Times New Roman" w:hAnsi="Times New Roman" w:cs="Times New Roman"/>
      <w:sz w:val="14"/>
      <w:szCs w:val="14"/>
      <w:u w:val="none"/>
    </w:rPr>
  </w:style>
  <w:style w:type="character" w:customStyle="1" w:styleId="Bodytext74pt">
    <w:name w:val="Body text (7) + 4 pt"/>
    <w:aliases w:val="Italic"/>
    <w:rsid w:val="008B768A"/>
    <w:rPr>
      <w:rFonts w:ascii="Times New Roman" w:hAnsi="Times New Roman" w:cs="Times New Roman"/>
      <w:i/>
      <w:iCs/>
      <w:sz w:val="8"/>
      <w:szCs w:val="8"/>
      <w:u w:val="none"/>
    </w:rPr>
  </w:style>
  <w:style w:type="character" w:customStyle="1" w:styleId="Bodytext7Sylfaen">
    <w:name w:val="Body text (7) + Sylfaen"/>
    <w:aliases w:val="12 pt,Italic4,Spacing 1 pt"/>
    <w:rsid w:val="008B768A"/>
    <w:rPr>
      <w:rFonts w:ascii="Sylfaen" w:hAnsi="Sylfaen" w:cs="Sylfaen"/>
      <w:i/>
      <w:iCs/>
      <w:spacing w:val="30"/>
      <w:sz w:val="24"/>
      <w:szCs w:val="24"/>
      <w:u w:val="none"/>
    </w:rPr>
  </w:style>
  <w:style w:type="character" w:customStyle="1" w:styleId="Bodytext7Consolas">
    <w:name w:val="Body text (7) + Consolas"/>
    <w:rsid w:val="008B768A"/>
    <w:rPr>
      <w:rFonts w:ascii="Consolas" w:hAnsi="Consolas" w:cs="Consolas"/>
      <w:noProof/>
      <w:sz w:val="14"/>
      <w:szCs w:val="14"/>
      <w:u w:val="none"/>
    </w:rPr>
  </w:style>
  <w:style w:type="character" w:customStyle="1" w:styleId="Headerorfooter">
    <w:name w:val="Header or footer_"/>
    <w:link w:val="Headerorfooter1"/>
    <w:locked/>
    <w:rsid w:val="008B768A"/>
    <w:rPr>
      <w:rFonts w:ascii="Times New Roman" w:hAnsi="Times New Roman" w:cs="Times New Roman"/>
      <w:noProof/>
      <w:sz w:val="22"/>
      <w:szCs w:val="22"/>
      <w:u w:val="none"/>
    </w:rPr>
  </w:style>
  <w:style w:type="character" w:customStyle="1" w:styleId="Headerorfooter0">
    <w:name w:val="Header or footer"/>
    <w:basedOn w:val="Headerorfooter"/>
    <w:rsid w:val="008B768A"/>
  </w:style>
  <w:style w:type="character" w:customStyle="1" w:styleId="PicturecaptionExact">
    <w:name w:val="Picture caption Exact"/>
    <w:link w:val="Picturecaption"/>
    <w:locked/>
    <w:rsid w:val="008B768A"/>
    <w:rPr>
      <w:rFonts w:ascii="Times New Roman" w:hAnsi="Times New Roman" w:cs="Times New Roman"/>
      <w:sz w:val="20"/>
      <w:szCs w:val="20"/>
      <w:u w:val="none"/>
    </w:rPr>
  </w:style>
  <w:style w:type="character" w:customStyle="1" w:styleId="Bodytext11">
    <w:name w:val="Body text (11)_"/>
    <w:link w:val="Bodytext110"/>
    <w:locked/>
    <w:rsid w:val="008B768A"/>
    <w:rPr>
      <w:rFonts w:ascii="Times New Roman" w:hAnsi="Times New Roman" w:cs="Times New Roman"/>
      <w:b/>
      <w:bCs/>
      <w:i/>
      <w:iCs/>
      <w:sz w:val="22"/>
      <w:szCs w:val="22"/>
      <w:u w:val="none"/>
    </w:rPr>
  </w:style>
  <w:style w:type="character" w:customStyle="1" w:styleId="Bodytext12">
    <w:name w:val="Body text (12)_"/>
    <w:link w:val="Bodytext120"/>
    <w:locked/>
    <w:rsid w:val="008B768A"/>
    <w:rPr>
      <w:rFonts w:ascii="Times New Roman" w:hAnsi="Times New Roman" w:cs="Times New Roman"/>
      <w:sz w:val="18"/>
      <w:szCs w:val="18"/>
      <w:u w:val="none"/>
    </w:rPr>
  </w:style>
  <w:style w:type="character" w:customStyle="1" w:styleId="Bodytext124pt">
    <w:name w:val="Body text (12) + 4 pt"/>
    <w:aliases w:val="Italic3"/>
    <w:rsid w:val="008B768A"/>
    <w:rPr>
      <w:rFonts w:ascii="Times New Roman" w:hAnsi="Times New Roman" w:cs="Times New Roman"/>
      <w:i/>
      <w:iCs/>
      <w:noProof/>
      <w:sz w:val="8"/>
      <w:szCs w:val="8"/>
      <w:u w:val="none"/>
    </w:rPr>
  </w:style>
  <w:style w:type="character" w:customStyle="1" w:styleId="Bodytext6Exact">
    <w:name w:val="Body text (6) Exact"/>
    <w:rsid w:val="008B768A"/>
    <w:rPr>
      <w:rFonts w:ascii="Times New Roman" w:hAnsi="Times New Roman" w:cs="Times New Roman"/>
      <w:b/>
      <w:bCs/>
      <w:spacing w:val="3"/>
      <w:sz w:val="20"/>
      <w:szCs w:val="20"/>
      <w:u w:val="none"/>
    </w:rPr>
  </w:style>
  <w:style w:type="character" w:customStyle="1" w:styleId="BodytextBold">
    <w:name w:val="Body text + Bold"/>
    <w:rsid w:val="008B768A"/>
    <w:rPr>
      <w:rFonts w:ascii="Times New Roman" w:hAnsi="Times New Roman" w:cs="Times New Roman"/>
      <w:b/>
      <w:bCs/>
      <w:u w:val="none"/>
      <w:lang w:val="en-US" w:eastAsia="en-US"/>
    </w:rPr>
  </w:style>
  <w:style w:type="character" w:customStyle="1" w:styleId="Bodytext13">
    <w:name w:val="Body text (13)_"/>
    <w:link w:val="Bodytext130"/>
    <w:locked/>
    <w:rsid w:val="008B768A"/>
    <w:rPr>
      <w:rFonts w:ascii="Times New Roman" w:hAnsi="Times New Roman" w:cs="Times New Roman"/>
      <w:i/>
      <w:iCs/>
      <w:noProof/>
      <w:sz w:val="8"/>
      <w:szCs w:val="8"/>
      <w:u w:val="none"/>
    </w:rPr>
  </w:style>
  <w:style w:type="character" w:customStyle="1" w:styleId="Bodytext611pt">
    <w:name w:val="Body text (6) + 11 pt"/>
    <w:aliases w:val="Italic2"/>
    <w:rsid w:val="008B768A"/>
    <w:rPr>
      <w:rFonts w:ascii="Times New Roman" w:hAnsi="Times New Roman" w:cs="Times New Roman"/>
      <w:b/>
      <w:bCs/>
      <w:i/>
      <w:iCs/>
      <w:sz w:val="22"/>
      <w:szCs w:val="22"/>
      <w:u w:val="none"/>
    </w:rPr>
  </w:style>
  <w:style w:type="character" w:customStyle="1" w:styleId="BodytextSpacing1pt">
    <w:name w:val="Body text + Spacing 1 pt"/>
    <w:rsid w:val="008B768A"/>
    <w:rPr>
      <w:rFonts w:ascii="Times New Roman" w:hAnsi="Times New Roman" w:cs="Times New Roman"/>
      <w:spacing w:val="30"/>
      <w:u w:val="none"/>
    </w:rPr>
  </w:style>
  <w:style w:type="character" w:customStyle="1" w:styleId="Bodytext6125pt">
    <w:name w:val="Body text (6) + 12.5 pt"/>
    <w:aliases w:val="Not Bold"/>
    <w:rsid w:val="008B768A"/>
    <w:rPr>
      <w:rFonts w:ascii="Times New Roman" w:hAnsi="Times New Roman" w:cs="Times New Roman"/>
      <w:b/>
      <w:bCs/>
      <w:sz w:val="25"/>
      <w:szCs w:val="25"/>
      <w:u w:val="none"/>
    </w:rPr>
  </w:style>
  <w:style w:type="character" w:customStyle="1" w:styleId="Bodytext14">
    <w:name w:val="Body text (14)_"/>
    <w:link w:val="Bodytext140"/>
    <w:locked/>
    <w:rsid w:val="008B768A"/>
    <w:rPr>
      <w:rFonts w:ascii="Times New Roman" w:hAnsi="Times New Roman" w:cs="Times New Roman"/>
      <w:sz w:val="25"/>
      <w:szCs w:val="25"/>
      <w:u w:val="none"/>
    </w:rPr>
  </w:style>
  <w:style w:type="character" w:customStyle="1" w:styleId="Bodytext1412pt">
    <w:name w:val="Body text (14) + 12 pt"/>
    <w:aliases w:val="Bold"/>
    <w:rsid w:val="008B768A"/>
    <w:rPr>
      <w:rFonts w:ascii="Times New Roman" w:hAnsi="Times New Roman" w:cs="Times New Roman"/>
      <w:b/>
      <w:bCs/>
      <w:sz w:val="24"/>
      <w:szCs w:val="24"/>
      <w:u w:val="none"/>
    </w:rPr>
  </w:style>
  <w:style w:type="character" w:customStyle="1" w:styleId="Heading20">
    <w:name w:val="Heading #2_"/>
    <w:link w:val="Heading21"/>
    <w:locked/>
    <w:rsid w:val="008B768A"/>
    <w:rPr>
      <w:rFonts w:ascii="Times New Roman" w:hAnsi="Times New Roman" w:cs="Times New Roman"/>
      <w:u w:val="none"/>
    </w:rPr>
  </w:style>
  <w:style w:type="character" w:customStyle="1" w:styleId="Bodytext0">
    <w:name w:val="Body text"/>
    <w:rsid w:val="008B768A"/>
    <w:rPr>
      <w:rFonts w:ascii="Times New Roman" w:hAnsi="Times New Roman" w:cs="Times New Roman"/>
      <w:u w:val="single"/>
    </w:rPr>
  </w:style>
  <w:style w:type="character" w:customStyle="1" w:styleId="Heading3">
    <w:name w:val="Heading #3_"/>
    <w:link w:val="Heading30"/>
    <w:locked/>
    <w:rsid w:val="008B768A"/>
    <w:rPr>
      <w:rFonts w:ascii="Times New Roman" w:hAnsi="Times New Roman" w:cs="Times New Roman"/>
      <w:b/>
      <w:bCs/>
      <w:u w:val="none"/>
    </w:rPr>
  </w:style>
  <w:style w:type="character" w:customStyle="1" w:styleId="Bodytext15">
    <w:name w:val="Body text (15)_"/>
    <w:link w:val="Bodytext150"/>
    <w:locked/>
    <w:rsid w:val="008B768A"/>
    <w:rPr>
      <w:rFonts w:ascii="Times New Roman" w:hAnsi="Times New Roman" w:cs="Times New Roman"/>
      <w:spacing w:val="-10"/>
      <w:sz w:val="9"/>
      <w:szCs w:val="9"/>
      <w:u w:val="none"/>
      <w:lang w:val="en-US" w:eastAsia="en-US"/>
    </w:rPr>
  </w:style>
  <w:style w:type="character" w:customStyle="1" w:styleId="Bodytext159pt">
    <w:name w:val="Body text (15) + 9 pt"/>
    <w:aliases w:val="Spacing 0 pt"/>
    <w:rsid w:val="008B768A"/>
    <w:rPr>
      <w:rFonts w:ascii="Times New Roman" w:hAnsi="Times New Roman" w:cs="Times New Roman"/>
      <w:spacing w:val="0"/>
      <w:sz w:val="18"/>
      <w:szCs w:val="18"/>
      <w:u w:val="none"/>
      <w:lang w:val="en-US" w:eastAsia="en-US"/>
    </w:rPr>
  </w:style>
  <w:style w:type="character" w:customStyle="1" w:styleId="Bodytext154pt">
    <w:name w:val="Body text (15) + 4 pt"/>
    <w:aliases w:val="Italic1,Spacing 0 pt2"/>
    <w:rsid w:val="008B768A"/>
    <w:rPr>
      <w:rFonts w:ascii="Times New Roman" w:hAnsi="Times New Roman" w:cs="Times New Roman"/>
      <w:i/>
      <w:iCs/>
      <w:spacing w:val="0"/>
      <w:sz w:val="8"/>
      <w:szCs w:val="8"/>
      <w:u w:val="none"/>
      <w:lang w:val="en-US" w:eastAsia="en-US"/>
    </w:rPr>
  </w:style>
  <w:style w:type="character" w:customStyle="1" w:styleId="BodytextItalic">
    <w:name w:val="Body text + Italic"/>
    <w:rsid w:val="008B768A"/>
    <w:rPr>
      <w:rFonts w:ascii="Times New Roman" w:hAnsi="Times New Roman" w:cs="Times New Roman"/>
      <w:i/>
      <w:iCs/>
      <w:u w:val="none"/>
    </w:rPr>
  </w:style>
  <w:style w:type="character" w:customStyle="1" w:styleId="Bodytext14SmallCaps">
    <w:name w:val="Body text (14) + Small Caps"/>
    <w:rsid w:val="008B768A"/>
    <w:rPr>
      <w:rFonts w:ascii="Times New Roman" w:hAnsi="Times New Roman" w:cs="Times New Roman"/>
      <w:smallCaps/>
      <w:sz w:val="25"/>
      <w:szCs w:val="25"/>
      <w:u w:val="none"/>
    </w:rPr>
  </w:style>
  <w:style w:type="character" w:customStyle="1" w:styleId="Headerorfooter4pt">
    <w:name w:val="Header or footer + 4 pt"/>
    <w:rsid w:val="008B768A"/>
    <w:rPr>
      <w:rFonts w:ascii="Times New Roman" w:hAnsi="Times New Roman" w:cs="Times New Roman"/>
      <w:noProof/>
      <w:sz w:val="8"/>
      <w:szCs w:val="8"/>
      <w:u w:val="none"/>
    </w:rPr>
  </w:style>
  <w:style w:type="character" w:customStyle="1" w:styleId="Bodytext618pt">
    <w:name w:val="Body text (6) + 18 pt"/>
    <w:aliases w:val="Spacing 0 pt1"/>
    <w:rsid w:val="008B768A"/>
    <w:rPr>
      <w:rFonts w:ascii="Times New Roman" w:hAnsi="Times New Roman" w:cs="Times New Roman"/>
      <w:b/>
      <w:bCs/>
      <w:spacing w:val="-10"/>
      <w:sz w:val="36"/>
      <w:szCs w:val="36"/>
      <w:u w:val="none"/>
    </w:rPr>
  </w:style>
  <w:style w:type="paragraph" w:customStyle="1" w:styleId="Bodytext4">
    <w:name w:val="Body text (4)"/>
    <w:basedOn w:val="Normal"/>
    <w:link w:val="Bodytext4Exact"/>
    <w:rsid w:val="008B768A"/>
    <w:pPr>
      <w:shd w:val="clear" w:color="auto" w:fill="FFFFFF"/>
      <w:spacing w:line="240" w:lineRule="atLeast"/>
    </w:pPr>
    <w:rPr>
      <w:rFonts w:ascii="Times New Roman" w:hAnsi="Times New Roman" w:cs="Times New Roman"/>
      <w:b/>
      <w:bCs/>
      <w:color w:val="auto"/>
      <w:spacing w:val="-54"/>
      <w:sz w:val="67"/>
      <w:szCs w:val="67"/>
      <w:lang w:val="en-US" w:eastAsia="en-US"/>
    </w:rPr>
  </w:style>
  <w:style w:type="paragraph" w:customStyle="1" w:styleId="Bodytext20">
    <w:name w:val="Body text (2)"/>
    <w:basedOn w:val="Normal"/>
    <w:link w:val="Bodytext2"/>
    <w:rsid w:val="008B768A"/>
    <w:pPr>
      <w:shd w:val="clear" w:color="auto" w:fill="FFFFFF"/>
      <w:spacing w:line="127" w:lineRule="exact"/>
      <w:jc w:val="both"/>
    </w:pPr>
    <w:rPr>
      <w:rFonts w:ascii="Tahoma" w:hAnsi="Tahoma" w:cs="Tahoma"/>
      <w:color w:val="auto"/>
      <w:sz w:val="11"/>
      <w:szCs w:val="11"/>
      <w:lang w:eastAsia="en-US"/>
    </w:rPr>
  </w:style>
  <w:style w:type="paragraph" w:customStyle="1" w:styleId="Bodytext31">
    <w:name w:val="Body text (3)1"/>
    <w:basedOn w:val="Normal"/>
    <w:link w:val="Bodytext3"/>
    <w:rsid w:val="008B768A"/>
    <w:pPr>
      <w:shd w:val="clear" w:color="auto" w:fill="FFFFFF"/>
      <w:spacing w:line="240" w:lineRule="atLeast"/>
      <w:jc w:val="both"/>
    </w:pPr>
    <w:rPr>
      <w:rFonts w:ascii="Times New Roman" w:hAnsi="Times New Roman" w:cs="Times New Roman"/>
      <w:color w:val="auto"/>
      <w:sz w:val="8"/>
      <w:szCs w:val="8"/>
      <w:lang w:eastAsia="en-US"/>
    </w:rPr>
  </w:style>
  <w:style w:type="paragraph" w:customStyle="1" w:styleId="Heading11">
    <w:name w:val="Heading #1"/>
    <w:basedOn w:val="Normal"/>
    <w:link w:val="Heading10"/>
    <w:rsid w:val="008B768A"/>
    <w:pPr>
      <w:shd w:val="clear" w:color="auto" w:fill="FFFFFF"/>
      <w:spacing w:line="240" w:lineRule="atLeast"/>
      <w:outlineLvl w:val="0"/>
    </w:pPr>
    <w:rPr>
      <w:rFonts w:ascii="Times New Roman" w:hAnsi="Times New Roman" w:cs="Times New Roman"/>
      <w:i/>
      <w:iCs/>
      <w:color w:val="auto"/>
      <w:spacing w:val="-70"/>
      <w:sz w:val="60"/>
      <w:szCs w:val="60"/>
      <w:lang w:eastAsia="en-US"/>
    </w:rPr>
  </w:style>
  <w:style w:type="paragraph" w:customStyle="1" w:styleId="Bodytext1">
    <w:name w:val="Body text1"/>
    <w:basedOn w:val="Normal"/>
    <w:link w:val="Bodytext"/>
    <w:rsid w:val="008B768A"/>
    <w:pPr>
      <w:shd w:val="clear" w:color="auto" w:fill="FFFFFF"/>
      <w:spacing w:line="273" w:lineRule="exact"/>
      <w:jc w:val="center"/>
    </w:pPr>
    <w:rPr>
      <w:rFonts w:ascii="Times New Roman" w:hAnsi="Times New Roman" w:cs="Times New Roman"/>
      <w:color w:val="auto"/>
      <w:lang w:eastAsia="en-US"/>
    </w:rPr>
  </w:style>
  <w:style w:type="paragraph" w:customStyle="1" w:styleId="Bodytext8">
    <w:name w:val="Body text (8)"/>
    <w:basedOn w:val="Normal"/>
    <w:link w:val="Bodytext8Exact"/>
    <w:rsid w:val="008B768A"/>
    <w:pPr>
      <w:shd w:val="clear" w:color="auto" w:fill="FFFFFF"/>
      <w:spacing w:after="120" w:line="240" w:lineRule="atLeast"/>
      <w:jc w:val="right"/>
    </w:pPr>
    <w:rPr>
      <w:rFonts w:ascii="Tahoma" w:hAnsi="Tahoma" w:cs="Tahoma"/>
      <w:color w:val="auto"/>
      <w:w w:val="70"/>
      <w:sz w:val="14"/>
      <w:szCs w:val="14"/>
      <w:lang w:eastAsia="en-US"/>
    </w:rPr>
  </w:style>
  <w:style w:type="paragraph" w:customStyle="1" w:styleId="Bodytext9">
    <w:name w:val="Body text (9)"/>
    <w:basedOn w:val="Normal"/>
    <w:link w:val="Bodytext9Exact"/>
    <w:rsid w:val="008B768A"/>
    <w:pPr>
      <w:shd w:val="clear" w:color="auto" w:fill="FFFFFF"/>
      <w:spacing w:before="120" w:line="240" w:lineRule="atLeast"/>
    </w:pPr>
    <w:rPr>
      <w:rFonts w:ascii="Consolas" w:hAnsi="Consolas" w:cs="Consolas"/>
      <w:b/>
      <w:bCs/>
      <w:color w:val="auto"/>
      <w:spacing w:val="-23"/>
      <w:sz w:val="25"/>
      <w:szCs w:val="25"/>
      <w:lang w:eastAsia="en-US"/>
    </w:rPr>
  </w:style>
  <w:style w:type="paragraph" w:customStyle="1" w:styleId="Bodytext10">
    <w:name w:val="Body text (10)"/>
    <w:basedOn w:val="Normal"/>
    <w:link w:val="Bodytext10Exact"/>
    <w:rsid w:val="008B768A"/>
    <w:pPr>
      <w:shd w:val="clear" w:color="auto" w:fill="FFFFFF"/>
      <w:spacing w:line="240" w:lineRule="atLeast"/>
      <w:jc w:val="right"/>
    </w:pPr>
    <w:rPr>
      <w:rFonts w:ascii="Arial Narrow" w:hAnsi="Arial Narrow" w:cs="Arial Narrow"/>
      <w:color w:val="auto"/>
      <w:spacing w:val="15"/>
      <w:sz w:val="14"/>
      <w:szCs w:val="14"/>
      <w:lang w:eastAsia="en-US"/>
    </w:rPr>
  </w:style>
  <w:style w:type="paragraph" w:customStyle="1" w:styleId="Bodytext50">
    <w:name w:val="Body text (5)"/>
    <w:basedOn w:val="Normal"/>
    <w:link w:val="Bodytext5"/>
    <w:rsid w:val="008B768A"/>
    <w:pPr>
      <w:shd w:val="clear" w:color="auto" w:fill="FFFFFF"/>
      <w:spacing w:after="780" w:line="240" w:lineRule="atLeast"/>
      <w:jc w:val="both"/>
    </w:pPr>
    <w:rPr>
      <w:rFonts w:ascii="Times New Roman" w:hAnsi="Times New Roman" w:cs="Times New Roman"/>
      <w:i/>
      <w:iCs/>
      <w:color w:val="auto"/>
      <w:lang w:eastAsia="en-US"/>
    </w:rPr>
  </w:style>
  <w:style w:type="paragraph" w:customStyle="1" w:styleId="Bodytext60">
    <w:name w:val="Body text (6)"/>
    <w:basedOn w:val="Normal"/>
    <w:link w:val="Bodytext6"/>
    <w:rsid w:val="008B768A"/>
    <w:pPr>
      <w:shd w:val="clear" w:color="auto" w:fill="FFFFFF"/>
      <w:spacing w:before="780" w:after="180" w:line="276" w:lineRule="exact"/>
      <w:ind w:hanging="2560"/>
    </w:pPr>
    <w:rPr>
      <w:rFonts w:ascii="Times New Roman" w:hAnsi="Times New Roman" w:cs="Times New Roman"/>
      <w:b/>
      <w:bCs/>
      <w:color w:val="auto"/>
      <w:lang w:eastAsia="en-US"/>
    </w:rPr>
  </w:style>
  <w:style w:type="paragraph" w:customStyle="1" w:styleId="Bodytext70">
    <w:name w:val="Body text (7)"/>
    <w:basedOn w:val="Normal"/>
    <w:link w:val="Bodytext7"/>
    <w:rsid w:val="008B768A"/>
    <w:pPr>
      <w:shd w:val="clear" w:color="auto" w:fill="FFFFFF"/>
      <w:spacing w:before="180" w:after="60" w:line="197" w:lineRule="exact"/>
    </w:pPr>
    <w:rPr>
      <w:rFonts w:ascii="Times New Roman" w:hAnsi="Times New Roman" w:cs="Times New Roman"/>
      <w:color w:val="auto"/>
      <w:sz w:val="14"/>
      <w:szCs w:val="14"/>
      <w:lang w:eastAsia="en-US"/>
    </w:rPr>
  </w:style>
  <w:style w:type="paragraph" w:customStyle="1" w:styleId="Headerorfooter1">
    <w:name w:val="Header or footer1"/>
    <w:basedOn w:val="Normal"/>
    <w:link w:val="Headerorfooter"/>
    <w:rsid w:val="008B768A"/>
    <w:pPr>
      <w:shd w:val="clear" w:color="auto" w:fill="FFFFFF"/>
      <w:spacing w:line="240" w:lineRule="atLeast"/>
    </w:pPr>
    <w:rPr>
      <w:rFonts w:ascii="Times New Roman" w:hAnsi="Times New Roman" w:cs="Times New Roman"/>
      <w:noProof/>
      <w:color w:val="auto"/>
      <w:sz w:val="22"/>
      <w:szCs w:val="22"/>
      <w:lang w:eastAsia="en-US"/>
    </w:rPr>
  </w:style>
  <w:style w:type="paragraph" w:customStyle="1" w:styleId="Picturecaption">
    <w:name w:val="Picture caption"/>
    <w:basedOn w:val="Normal"/>
    <w:link w:val="PicturecaptionExact"/>
    <w:rsid w:val="008B768A"/>
    <w:pPr>
      <w:shd w:val="clear" w:color="auto" w:fill="FFFFFF"/>
      <w:spacing w:line="240" w:lineRule="atLeast"/>
    </w:pPr>
    <w:rPr>
      <w:rFonts w:ascii="Times New Roman" w:hAnsi="Times New Roman" w:cs="Times New Roman"/>
      <w:color w:val="auto"/>
      <w:sz w:val="20"/>
      <w:szCs w:val="20"/>
      <w:lang w:eastAsia="en-US"/>
    </w:rPr>
  </w:style>
  <w:style w:type="paragraph" w:customStyle="1" w:styleId="Bodytext110">
    <w:name w:val="Body text (11)"/>
    <w:basedOn w:val="Normal"/>
    <w:link w:val="Bodytext11"/>
    <w:rsid w:val="008B768A"/>
    <w:pPr>
      <w:shd w:val="clear" w:color="auto" w:fill="FFFFFF"/>
      <w:spacing w:line="216" w:lineRule="exact"/>
      <w:jc w:val="both"/>
    </w:pPr>
    <w:rPr>
      <w:rFonts w:ascii="Times New Roman" w:hAnsi="Times New Roman" w:cs="Times New Roman"/>
      <w:b/>
      <w:bCs/>
      <w:i/>
      <w:iCs/>
      <w:color w:val="auto"/>
      <w:sz w:val="22"/>
      <w:szCs w:val="22"/>
      <w:lang w:eastAsia="en-US"/>
    </w:rPr>
  </w:style>
  <w:style w:type="paragraph" w:customStyle="1" w:styleId="Bodytext120">
    <w:name w:val="Body text (12)"/>
    <w:basedOn w:val="Normal"/>
    <w:link w:val="Bodytext12"/>
    <w:rsid w:val="008B768A"/>
    <w:pPr>
      <w:shd w:val="clear" w:color="auto" w:fill="FFFFFF"/>
      <w:spacing w:line="216" w:lineRule="exact"/>
      <w:jc w:val="both"/>
    </w:pPr>
    <w:rPr>
      <w:rFonts w:ascii="Times New Roman" w:hAnsi="Times New Roman" w:cs="Times New Roman"/>
      <w:color w:val="auto"/>
      <w:sz w:val="18"/>
      <w:szCs w:val="18"/>
      <w:lang w:eastAsia="en-US"/>
    </w:rPr>
  </w:style>
  <w:style w:type="paragraph" w:customStyle="1" w:styleId="Bodytext130">
    <w:name w:val="Body text (13)"/>
    <w:basedOn w:val="Normal"/>
    <w:link w:val="Bodytext13"/>
    <w:rsid w:val="008B768A"/>
    <w:pPr>
      <w:shd w:val="clear" w:color="auto" w:fill="FFFFFF"/>
      <w:spacing w:after="120" w:line="240" w:lineRule="atLeast"/>
      <w:jc w:val="center"/>
    </w:pPr>
    <w:rPr>
      <w:rFonts w:ascii="Times New Roman" w:hAnsi="Times New Roman" w:cs="Times New Roman"/>
      <w:i/>
      <w:iCs/>
      <w:noProof/>
      <w:color w:val="auto"/>
      <w:sz w:val="8"/>
      <w:szCs w:val="8"/>
      <w:lang w:eastAsia="en-US"/>
    </w:rPr>
  </w:style>
  <w:style w:type="paragraph" w:customStyle="1" w:styleId="Bodytext140">
    <w:name w:val="Body text (14)"/>
    <w:basedOn w:val="Normal"/>
    <w:link w:val="Bodytext14"/>
    <w:rsid w:val="008B768A"/>
    <w:pPr>
      <w:shd w:val="clear" w:color="auto" w:fill="FFFFFF"/>
      <w:spacing w:after="360" w:line="260" w:lineRule="exact"/>
      <w:ind w:hanging="260"/>
    </w:pPr>
    <w:rPr>
      <w:rFonts w:ascii="Times New Roman" w:hAnsi="Times New Roman" w:cs="Times New Roman"/>
      <w:color w:val="auto"/>
      <w:sz w:val="25"/>
      <w:szCs w:val="25"/>
      <w:lang w:eastAsia="en-US"/>
    </w:rPr>
  </w:style>
  <w:style w:type="paragraph" w:customStyle="1" w:styleId="Heading21">
    <w:name w:val="Heading #2"/>
    <w:basedOn w:val="Normal"/>
    <w:link w:val="Heading20"/>
    <w:rsid w:val="008B768A"/>
    <w:pPr>
      <w:shd w:val="clear" w:color="auto" w:fill="FFFFFF"/>
      <w:spacing w:line="454" w:lineRule="exact"/>
      <w:ind w:firstLine="500"/>
      <w:jc w:val="both"/>
      <w:outlineLvl w:val="1"/>
    </w:pPr>
    <w:rPr>
      <w:rFonts w:ascii="Times New Roman" w:hAnsi="Times New Roman" w:cs="Times New Roman"/>
      <w:color w:val="auto"/>
      <w:lang w:eastAsia="en-US"/>
    </w:rPr>
  </w:style>
  <w:style w:type="paragraph" w:customStyle="1" w:styleId="Heading30">
    <w:name w:val="Heading #3"/>
    <w:basedOn w:val="Normal"/>
    <w:link w:val="Heading3"/>
    <w:rsid w:val="008B768A"/>
    <w:pPr>
      <w:shd w:val="clear" w:color="auto" w:fill="FFFFFF"/>
      <w:spacing w:before="360" w:after="240" w:line="240" w:lineRule="atLeast"/>
      <w:ind w:firstLine="500"/>
      <w:jc w:val="both"/>
      <w:outlineLvl w:val="2"/>
    </w:pPr>
    <w:rPr>
      <w:rFonts w:ascii="Times New Roman" w:hAnsi="Times New Roman" w:cs="Times New Roman"/>
      <w:b/>
      <w:bCs/>
      <w:color w:val="auto"/>
      <w:lang w:eastAsia="en-US"/>
    </w:rPr>
  </w:style>
  <w:style w:type="paragraph" w:customStyle="1" w:styleId="Bodytext150">
    <w:name w:val="Body text (15)"/>
    <w:basedOn w:val="Normal"/>
    <w:link w:val="Bodytext15"/>
    <w:rsid w:val="008B768A"/>
    <w:pPr>
      <w:shd w:val="clear" w:color="auto" w:fill="FFFFFF"/>
      <w:spacing w:after="660" w:line="178" w:lineRule="exact"/>
    </w:pPr>
    <w:rPr>
      <w:rFonts w:ascii="Times New Roman" w:hAnsi="Times New Roman" w:cs="Times New Roman"/>
      <w:color w:val="auto"/>
      <w:spacing w:val="-10"/>
      <w:sz w:val="9"/>
      <w:szCs w:val="9"/>
      <w:lang w:val="en-US" w:eastAsia="en-US"/>
    </w:rPr>
  </w:style>
  <w:style w:type="table" w:styleId="TableGrid">
    <w:name w:val="Table Grid"/>
    <w:basedOn w:val="TableNormal"/>
    <w:rsid w:val="000D25A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D25A8"/>
    <w:pPr>
      <w:tabs>
        <w:tab w:val="left" w:pos="1152"/>
      </w:tabs>
      <w:spacing w:before="120" w:after="120" w:line="312" w:lineRule="auto"/>
    </w:pPr>
    <w:rPr>
      <w:rFonts w:ascii="Arial" w:eastAsia="Times New Roman" w:hAnsi="Arial" w:cs="Arial"/>
      <w:sz w:val="26"/>
      <w:szCs w:val="26"/>
      <w:lang w:val="en-US" w:eastAsia="en-US"/>
    </w:rPr>
  </w:style>
  <w:style w:type="paragraph" w:styleId="Header">
    <w:name w:val="header"/>
    <w:basedOn w:val="Normal"/>
    <w:link w:val="HeaderChar"/>
    <w:rsid w:val="005022BB"/>
    <w:pPr>
      <w:tabs>
        <w:tab w:val="center" w:pos="4320"/>
        <w:tab w:val="right" w:pos="8640"/>
      </w:tabs>
    </w:pPr>
    <w:rPr>
      <w:rFonts w:cs="Times New Roman"/>
    </w:rPr>
  </w:style>
  <w:style w:type="paragraph" w:styleId="Footer">
    <w:name w:val="footer"/>
    <w:basedOn w:val="Normal"/>
    <w:link w:val="FooterChar"/>
    <w:uiPriority w:val="99"/>
    <w:rsid w:val="005022BB"/>
    <w:pPr>
      <w:tabs>
        <w:tab w:val="center" w:pos="4320"/>
        <w:tab w:val="right" w:pos="8640"/>
      </w:tabs>
    </w:pPr>
    <w:rPr>
      <w:rFonts w:cs="Times New Roman"/>
    </w:rPr>
  </w:style>
  <w:style w:type="paragraph" w:styleId="DocumentMap">
    <w:name w:val="Document Map"/>
    <w:basedOn w:val="Normal"/>
    <w:semiHidden/>
    <w:rsid w:val="00792081"/>
    <w:pPr>
      <w:shd w:val="clear" w:color="auto" w:fill="000080"/>
    </w:pPr>
    <w:rPr>
      <w:rFonts w:ascii="Tahoma" w:hAnsi="Tahoma" w:cs="Tahoma"/>
      <w:sz w:val="20"/>
      <w:szCs w:val="20"/>
    </w:rPr>
  </w:style>
  <w:style w:type="character" w:customStyle="1" w:styleId="Heading6Char">
    <w:name w:val="Heading 6 Char"/>
    <w:link w:val="Heading6"/>
    <w:semiHidden/>
    <w:rsid w:val="00AB65F5"/>
    <w:rPr>
      <w:rFonts w:ascii="Calibri" w:eastAsia="Times New Roman" w:hAnsi="Calibri" w:cs="Times New Roman"/>
      <w:b/>
      <w:bCs/>
      <w:sz w:val="22"/>
      <w:szCs w:val="22"/>
    </w:rPr>
  </w:style>
  <w:style w:type="character" w:customStyle="1" w:styleId="HeaderChar">
    <w:name w:val="Header Char"/>
    <w:link w:val="Header"/>
    <w:rsid w:val="00AB65F5"/>
    <w:rPr>
      <w:rFonts w:eastAsia="Times New Roman"/>
      <w:color w:val="000000"/>
      <w:sz w:val="24"/>
      <w:szCs w:val="24"/>
      <w:lang w:val="vi-VN" w:eastAsia="vi-VN"/>
    </w:rPr>
  </w:style>
  <w:style w:type="character" w:customStyle="1" w:styleId="FooterChar">
    <w:name w:val="Footer Char"/>
    <w:link w:val="Footer"/>
    <w:uiPriority w:val="99"/>
    <w:rsid w:val="00AB65F5"/>
    <w:rPr>
      <w:rFonts w:eastAsia="Times New Roman"/>
      <w:color w:val="000000"/>
      <w:sz w:val="24"/>
      <w:szCs w:val="24"/>
      <w:lang w:val="vi-VN" w:eastAsia="vi-VN"/>
    </w:rPr>
  </w:style>
  <w:style w:type="character" w:customStyle="1" w:styleId="Heading1Char">
    <w:name w:val="Heading 1 Char"/>
    <w:link w:val="Heading1"/>
    <w:rsid w:val="006B3C6F"/>
    <w:rPr>
      <w:rFonts w:ascii="Cambria" w:eastAsia="Times New Roman" w:hAnsi="Cambria" w:cs="Times New Roman"/>
      <w:b/>
      <w:bCs/>
      <w:color w:val="000000"/>
      <w:kern w:val="32"/>
      <w:sz w:val="32"/>
      <w:szCs w:val="32"/>
      <w:lang w:val="vi-VN" w:eastAsia="vi-VN"/>
    </w:rPr>
  </w:style>
  <w:style w:type="character" w:customStyle="1" w:styleId="Heading2Char">
    <w:name w:val="Heading 2 Char"/>
    <w:link w:val="Heading2"/>
    <w:semiHidden/>
    <w:rsid w:val="006B3C6F"/>
    <w:rPr>
      <w:rFonts w:ascii="Cambria" w:eastAsia="Times New Roman" w:hAnsi="Cambria" w:cs="Times New Roman"/>
      <w:b/>
      <w:bCs/>
      <w:i/>
      <w:iCs/>
      <w:color w:val="000000"/>
      <w:sz w:val="28"/>
      <w:szCs w:val="28"/>
      <w:lang w:val="vi-VN" w:eastAsia="vi-VN"/>
    </w:rPr>
  </w:style>
  <w:style w:type="paragraph" w:styleId="PlainText">
    <w:name w:val="Plain Text"/>
    <w:basedOn w:val="Normal"/>
    <w:link w:val="PlainTextChar"/>
    <w:rsid w:val="00A0346E"/>
    <w:pPr>
      <w:widowControl/>
    </w:pPr>
    <w:rPr>
      <w:rFonts w:cs="Times New Roman"/>
      <w:color w:val="auto"/>
      <w:sz w:val="20"/>
      <w:szCs w:val="20"/>
      <w:lang w:val="en-US" w:eastAsia="en-US"/>
    </w:rPr>
  </w:style>
  <w:style w:type="character" w:customStyle="1" w:styleId="PlainTextChar">
    <w:name w:val="Plain Text Char"/>
    <w:link w:val="PlainText"/>
    <w:rsid w:val="00A0346E"/>
    <w:rPr>
      <w:rFonts w:eastAsia="Times New Roman" w:cs="Times New Roman"/>
    </w:rPr>
  </w:style>
  <w:style w:type="paragraph" w:styleId="BodyTextIndent">
    <w:name w:val="Body Text Indent"/>
    <w:basedOn w:val="Normal"/>
    <w:link w:val="BodyTextIndentChar"/>
    <w:rsid w:val="00A0346E"/>
    <w:pPr>
      <w:widowControl/>
      <w:spacing w:before="120" w:line="340" w:lineRule="atLeast"/>
      <w:ind w:firstLine="567"/>
      <w:jc w:val="both"/>
    </w:pPr>
    <w:rPr>
      <w:rFonts w:ascii=".VnTime" w:hAnsi=".VnTime" w:cs="Times New Roman"/>
      <w:color w:val="auto"/>
      <w:sz w:val="28"/>
    </w:rPr>
  </w:style>
  <w:style w:type="character" w:customStyle="1" w:styleId="BodyTextIndentChar">
    <w:name w:val="Body Text Indent Char"/>
    <w:link w:val="BodyTextIndent"/>
    <w:rsid w:val="00A0346E"/>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divs>
    <w:div w:id="39869078">
      <w:bodyDiv w:val="1"/>
      <w:marLeft w:val="0"/>
      <w:marRight w:val="0"/>
      <w:marTop w:val="0"/>
      <w:marBottom w:val="0"/>
      <w:divBdr>
        <w:top w:val="none" w:sz="0" w:space="0" w:color="auto"/>
        <w:left w:val="none" w:sz="0" w:space="0" w:color="auto"/>
        <w:bottom w:val="none" w:sz="0" w:space="0" w:color="auto"/>
        <w:right w:val="none" w:sz="0" w:space="0" w:color="auto"/>
      </w:divBdr>
    </w:div>
    <w:div w:id="105276795">
      <w:bodyDiv w:val="1"/>
      <w:marLeft w:val="0"/>
      <w:marRight w:val="0"/>
      <w:marTop w:val="0"/>
      <w:marBottom w:val="0"/>
      <w:divBdr>
        <w:top w:val="none" w:sz="0" w:space="0" w:color="auto"/>
        <w:left w:val="none" w:sz="0" w:space="0" w:color="auto"/>
        <w:bottom w:val="none" w:sz="0" w:space="0" w:color="auto"/>
        <w:right w:val="none" w:sz="0" w:space="0" w:color="auto"/>
      </w:divBdr>
    </w:div>
    <w:div w:id="169414942">
      <w:bodyDiv w:val="1"/>
      <w:marLeft w:val="0"/>
      <w:marRight w:val="0"/>
      <w:marTop w:val="0"/>
      <w:marBottom w:val="0"/>
      <w:divBdr>
        <w:top w:val="none" w:sz="0" w:space="0" w:color="auto"/>
        <w:left w:val="none" w:sz="0" w:space="0" w:color="auto"/>
        <w:bottom w:val="none" w:sz="0" w:space="0" w:color="auto"/>
        <w:right w:val="none" w:sz="0" w:space="0" w:color="auto"/>
      </w:divBdr>
    </w:div>
    <w:div w:id="214892916">
      <w:bodyDiv w:val="1"/>
      <w:marLeft w:val="0"/>
      <w:marRight w:val="0"/>
      <w:marTop w:val="0"/>
      <w:marBottom w:val="0"/>
      <w:divBdr>
        <w:top w:val="none" w:sz="0" w:space="0" w:color="auto"/>
        <w:left w:val="none" w:sz="0" w:space="0" w:color="auto"/>
        <w:bottom w:val="none" w:sz="0" w:space="0" w:color="auto"/>
        <w:right w:val="none" w:sz="0" w:space="0" w:color="auto"/>
      </w:divBdr>
    </w:div>
    <w:div w:id="281349716">
      <w:bodyDiv w:val="1"/>
      <w:marLeft w:val="0"/>
      <w:marRight w:val="0"/>
      <w:marTop w:val="0"/>
      <w:marBottom w:val="0"/>
      <w:divBdr>
        <w:top w:val="none" w:sz="0" w:space="0" w:color="auto"/>
        <w:left w:val="none" w:sz="0" w:space="0" w:color="auto"/>
        <w:bottom w:val="none" w:sz="0" w:space="0" w:color="auto"/>
        <w:right w:val="none" w:sz="0" w:space="0" w:color="auto"/>
      </w:divBdr>
    </w:div>
    <w:div w:id="321813941">
      <w:bodyDiv w:val="1"/>
      <w:marLeft w:val="0"/>
      <w:marRight w:val="0"/>
      <w:marTop w:val="0"/>
      <w:marBottom w:val="0"/>
      <w:divBdr>
        <w:top w:val="none" w:sz="0" w:space="0" w:color="auto"/>
        <w:left w:val="none" w:sz="0" w:space="0" w:color="auto"/>
        <w:bottom w:val="none" w:sz="0" w:space="0" w:color="auto"/>
        <w:right w:val="none" w:sz="0" w:space="0" w:color="auto"/>
      </w:divBdr>
    </w:div>
    <w:div w:id="539365101">
      <w:bodyDiv w:val="1"/>
      <w:marLeft w:val="0"/>
      <w:marRight w:val="0"/>
      <w:marTop w:val="0"/>
      <w:marBottom w:val="0"/>
      <w:divBdr>
        <w:top w:val="none" w:sz="0" w:space="0" w:color="auto"/>
        <w:left w:val="none" w:sz="0" w:space="0" w:color="auto"/>
        <w:bottom w:val="none" w:sz="0" w:space="0" w:color="auto"/>
        <w:right w:val="none" w:sz="0" w:space="0" w:color="auto"/>
      </w:divBdr>
    </w:div>
    <w:div w:id="833840400">
      <w:bodyDiv w:val="1"/>
      <w:marLeft w:val="0"/>
      <w:marRight w:val="0"/>
      <w:marTop w:val="0"/>
      <w:marBottom w:val="0"/>
      <w:divBdr>
        <w:top w:val="none" w:sz="0" w:space="0" w:color="auto"/>
        <w:left w:val="none" w:sz="0" w:space="0" w:color="auto"/>
        <w:bottom w:val="none" w:sz="0" w:space="0" w:color="auto"/>
        <w:right w:val="none" w:sz="0" w:space="0" w:color="auto"/>
      </w:divBdr>
    </w:div>
    <w:div w:id="1305161511">
      <w:bodyDiv w:val="1"/>
      <w:marLeft w:val="0"/>
      <w:marRight w:val="0"/>
      <w:marTop w:val="0"/>
      <w:marBottom w:val="0"/>
      <w:divBdr>
        <w:top w:val="none" w:sz="0" w:space="0" w:color="auto"/>
        <w:left w:val="none" w:sz="0" w:space="0" w:color="auto"/>
        <w:bottom w:val="none" w:sz="0" w:space="0" w:color="auto"/>
        <w:right w:val="none" w:sz="0" w:space="0" w:color="auto"/>
      </w:divBdr>
    </w:div>
    <w:div w:id="2121291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F5FC-19C1-404E-A242-0EB1EBC0DADE}"/>
</file>

<file path=customXml/itemProps2.xml><?xml version="1.0" encoding="utf-8"?>
<ds:datastoreItem xmlns:ds="http://schemas.openxmlformats.org/officeDocument/2006/customXml" ds:itemID="{9589EAE7-84CC-4A0C-8FFA-3BC67200331D}"/>
</file>

<file path=customXml/itemProps3.xml><?xml version="1.0" encoding="utf-8"?>
<ds:datastoreItem xmlns:ds="http://schemas.openxmlformats.org/officeDocument/2006/customXml" ds:itemID="{496FF006-0269-48E3-A78F-4543A5BEA6E8}"/>
</file>

<file path=docProps/app.xml><?xml version="1.0" encoding="utf-8"?>
<Properties xmlns="http://schemas.openxmlformats.org/officeDocument/2006/extended-properties" xmlns:vt="http://schemas.openxmlformats.org/officeDocument/2006/docPropsVTypes">
  <Template>Normal</Template>
  <TotalTime>14</TotalTime>
  <Pages>5</Pages>
  <Words>1575</Words>
  <Characters>8979</Characters>
  <Application>Microsoft Office Word</Application>
  <DocSecurity>0</DocSecurity>
  <Lines>74</Lines>
  <Paragraphs>21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THƯ VIỆN PHÁP LUẬT</vt:lpstr>
      <vt:lpstr>THƯ VIỆN PHÁP LUẬT</vt:lpstr>
    </vt:vector>
  </TitlesOfParts>
  <Company>LawSoft</Company>
  <LinksUpToDate>false</LinksUpToDate>
  <CharactersWithSpaces>10533</CharactersWithSpaces>
  <SharedDoc>false</SharedDoc>
  <HLinks>
    <vt:vector size="12" baseType="variant">
      <vt:variant>
        <vt:i4>6488122</vt:i4>
      </vt:variant>
      <vt:variant>
        <vt:i4>3</vt:i4>
      </vt:variant>
      <vt:variant>
        <vt:i4>0</vt:i4>
      </vt:variant>
      <vt:variant>
        <vt:i4>5</vt:i4>
      </vt:variant>
      <vt:variant>
        <vt:lpwstr>http://www.luatduonggia.vn/</vt:lpwstr>
      </vt:variant>
      <vt:variant>
        <vt:lpwstr/>
      </vt:variant>
      <vt:variant>
        <vt:i4>2686990</vt:i4>
      </vt:variant>
      <vt:variant>
        <vt:i4>0</vt:i4>
      </vt:variant>
      <vt:variant>
        <vt:i4>0</vt:i4>
      </vt:variant>
      <vt:variant>
        <vt:i4>5</vt:i4>
      </vt:variant>
      <vt:variant>
        <vt:lpwstr>mailto:lienhe@luatduonggia.vn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trinhquanghung</cp:lastModifiedBy>
  <cp:revision>3</cp:revision>
  <cp:lastPrinted>2016-10-27T07:43:00Z</cp:lastPrinted>
  <dcterms:created xsi:type="dcterms:W3CDTF">2016-11-13T03:06:00Z</dcterms:created>
  <dcterms:modified xsi:type="dcterms:W3CDTF">2016-11-13T03:15:00Z</dcterms:modified>
</cp:coreProperties>
</file>